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9C7B1" w14:textId="77777777" w:rsidR="00187922" w:rsidRPr="00187922" w:rsidRDefault="00187922" w:rsidP="00187922">
      <w:pPr>
        <w:spacing w:after="160" w:line="259" w:lineRule="auto"/>
        <w:jc w:val="center"/>
        <w:rPr>
          <w:rFonts w:asciiTheme="minorHAnsi" w:eastAsiaTheme="minorHAnsi" w:hAnsiTheme="minorHAnsi" w:cstheme="minorBidi"/>
          <w:szCs w:val="22"/>
          <w:lang w:eastAsia="en-US"/>
        </w:rPr>
      </w:pPr>
      <w:bookmarkStart w:id="0" w:name="_Toc430424744"/>
      <w:bookmarkStart w:id="1" w:name="_Toc430425669"/>
      <w:bookmarkStart w:id="2" w:name="_Toc430426162"/>
      <w:bookmarkStart w:id="3" w:name="_Toc430426982"/>
      <w:bookmarkStart w:id="4" w:name="_GoBack"/>
      <w:bookmarkEnd w:id="4"/>
      <w:r w:rsidRPr="00187922">
        <w:rPr>
          <w:rFonts w:asciiTheme="minorHAnsi" w:eastAsiaTheme="minorHAnsi" w:hAnsiTheme="minorHAnsi" w:cstheme="minorBidi"/>
          <w:noProof/>
          <w:szCs w:val="22"/>
        </w:rPr>
        <w:drawing>
          <wp:inline distT="0" distB="0" distL="0" distR="0" wp14:anchorId="6A7FAD9B" wp14:editId="3F340B1F">
            <wp:extent cx="2160000" cy="4932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9AF4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5FEB71AF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667527E7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3788C73F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15509F2B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50F701F2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2F128C23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7596F1C7" w14:textId="77777777" w:rsidR="00187922" w:rsidRPr="00187922" w:rsidRDefault="00187922" w:rsidP="00187922">
      <w:pPr>
        <w:spacing w:after="160"/>
        <w:jc w:val="center"/>
        <w:rPr>
          <w:rFonts w:eastAsiaTheme="minorHAnsi" w:cs="Arial"/>
          <w:sz w:val="28"/>
          <w:szCs w:val="28"/>
          <w:lang w:eastAsia="en-US"/>
        </w:rPr>
      </w:pPr>
    </w:p>
    <w:p w14:paraId="3AC6620B" w14:textId="77777777" w:rsidR="00187922" w:rsidRPr="00187922" w:rsidRDefault="00D85B63" w:rsidP="00187922">
      <w:pPr>
        <w:spacing w:after="160"/>
        <w:jc w:val="center"/>
        <w:rPr>
          <w:rFonts w:eastAsiaTheme="minorHAnsi" w:cs="Arial"/>
          <w:b/>
          <w:color w:val="000066"/>
          <w:sz w:val="36"/>
          <w:szCs w:val="28"/>
          <w:lang w:eastAsia="en-US"/>
        </w:rPr>
      </w:pPr>
      <w:r>
        <w:rPr>
          <w:rFonts w:eastAsiaTheme="minorHAnsi" w:cs="Arial"/>
          <w:b/>
          <w:color w:val="000066"/>
          <w:sz w:val="36"/>
          <w:szCs w:val="28"/>
          <w:lang w:eastAsia="en-US"/>
        </w:rPr>
        <w:t>INADIMPLÊNCIA DE PERMISSIONÁRIOS / CONCESSIONÁRIOS</w:t>
      </w:r>
    </w:p>
    <w:p w14:paraId="67AC187C" w14:textId="77777777" w:rsidR="00187922" w:rsidRPr="00187922" w:rsidRDefault="00D85B63" w:rsidP="00187922">
      <w:pPr>
        <w:spacing w:after="160"/>
        <w:jc w:val="center"/>
        <w:rPr>
          <w:rFonts w:eastAsiaTheme="minorHAnsi" w:cs="Arial"/>
          <w:b/>
          <w:color w:val="000066"/>
          <w:sz w:val="24"/>
          <w:szCs w:val="28"/>
          <w:lang w:eastAsia="en-US"/>
        </w:rPr>
      </w:pPr>
      <w:r>
        <w:rPr>
          <w:rFonts w:eastAsiaTheme="minorHAnsi" w:cs="Arial"/>
          <w:b/>
          <w:color w:val="000066"/>
          <w:sz w:val="24"/>
          <w:szCs w:val="28"/>
          <w:lang w:eastAsia="en-US"/>
        </w:rPr>
        <w:t>4ª VERSÃO</w:t>
      </w:r>
    </w:p>
    <w:p w14:paraId="50343ABE" w14:textId="77777777" w:rsidR="00187922" w:rsidRDefault="00D85B63" w:rsidP="00187922">
      <w:pPr>
        <w:spacing w:after="160"/>
        <w:jc w:val="center"/>
        <w:rPr>
          <w:rFonts w:eastAsiaTheme="minorHAnsi" w:cs="Arial"/>
          <w:b/>
          <w:color w:val="000066"/>
          <w:sz w:val="20"/>
          <w:szCs w:val="28"/>
          <w:lang w:eastAsia="en-US"/>
        </w:rPr>
      </w:pPr>
      <w:r>
        <w:rPr>
          <w:rFonts w:eastAsiaTheme="minorHAnsi" w:cs="Arial"/>
          <w:b/>
          <w:color w:val="000066"/>
          <w:sz w:val="20"/>
          <w:szCs w:val="28"/>
          <w:lang w:eastAsia="en-US"/>
        </w:rPr>
        <w:t>DEPARTAMENTO FINANCEIRO</w:t>
      </w:r>
    </w:p>
    <w:p w14:paraId="7EBE61DD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68BD4921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40AB5BEB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08F2138D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49E4BF25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6785CDC0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13331A64" w14:textId="77777777" w:rsidR="00187922" w:rsidRP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2A88276D" w14:textId="77777777" w:rsidR="00187922" w:rsidRDefault="0018792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445D43CF" w14:textId="77777777" w:rsidR="00594AD2" w:rsidRPr="00187922" w:rsidRDefault="00594AD2" w:rsidP="00187922">
      <w:pPr>
        <w:spacing w:after="160" w:line="259" w:lineRule="auto"/>
        <w:jc w:val="center"/>
        <w:rPr>
          <w:rFonts w:eastAsiaTheme="minorHAnsi" w:cs="Arial"/>
          <w:sz w:val="28"/>
          <w:szCs w:val="28"/>
          <w:lang w:eastAsia="en-US"/>
        </w:rPr>
      </w:pPr>
    </w:p>
    <w:p w14:paraId="48FF336A" w14:textId="77777777" w:rsidR="00187922" w:rsidRDefault="00187922">
      <w:pPr>
        <w:rPr>
          <w:b/>
          <w:color w:val="0000FF"/>
          <w:sz w:val="24"/>
        </w:rPr>
        <w:sectPr w:rsidR="00187922" w:rsidSect="00594AD2">
          <w:headerReference w:type="even" r:id="rId9"/>
          <w:footerReference w:type="even" r:id="rId10"/>
          <w:footerReference w:type="default" r:id="rId11"/>
          <w:headerReference w:type="first" r:id="rId12"/>
          <w:pgSz w:w="11909" w:h="16834" w:code="9"/>
          <w:pgMar w:top="1701" w:right="1134" w:bottom="1134" w:left="1701" w:header="709" w:footer="709" w:gutter="0"/>
          <w:pgNumType w:start="1"/>
          <w:cols w:space="720"/>
          <w:docGrid w:linePitch="299"/>
        </w:sectPr>
      </w:pPr>
    </w:p>
    <w:p w14:paraId="016453D6" w14:textId="77777777" w:rsidR="00877E27" w:rsidRPr="00877E27" w:rsidRDefault="00877E27" w:rsidP="0091724B">
      <w:pPr>
        <w:rPr>
          <w:b/>
          <w:bCs/>
          <w:color w:val="0000FF"/>
        </w:rPr>
      </w:pPr>
    </w:p>
    <w:sdt>
      <w:sdtPr>
        <w:rPr>
          <w:rFonts w:ascii="Arial" w:eastAsia="Times New Roman" w:hAnsi="Arial" w:cs="Times New Roman"/>
          <w:color w:val="auto"/>
          <w:sz w:val="22"/>
          <w:szCs w:val="20"/>
        </w:rPr>
        <w:id w:val="846519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F0E28E" w14:textId="77777777" w:rsidR="00E55613" w:rsidRPr="0091724B" w:rsidRDefault="0091724B" w:rsidP="0091724B">
          <w:pPr>
            <w:pStyle w:val="CabealhodoSumrio"/>
            <w:jc w:val="center"/>
            <w:rPr>
              <w:rFonts w:ascii="Arial" w:hAnsi="Arial" w:cs="Arial"/>
            </w:rPr>
          </w:pPr>
          <w:r w:rsidRPr="0091724B">
            <w:rPr>
              <w:rFonts w:ascii="Arial" w:hAnsi="Arial" w:cs="Arial"/>
              <w:b/>
              <w:color w:val="0000FF"/>
              <w:sz w:val="22"/>
              <w:szCs w:val="22"/>
            </w:rPr>
            <w:t>SUMÁRIO</w:t>
          </w:r>
        </w:p>
        <w:p w14:paraId="2C015ECB" w14:textId="77777777" w:rsidR="0050042A" w:rsidRDefault="00E1332D" w:rsidP="0050042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60780089" w:history="1">
            <w:r w:rsidR="0050042A" w:rsidRPr="00036E55">
              <w:rPr>
                <w:rStyle w:val="Hyperlink"/>
                <w:rFonts w:cs="Arial"/>
                <w:noProof/>
              </w:rPr>
              <w:t>1</w:t>
            </w:r>
            <w:r w:rsidR="0050042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do OBJETIVO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_Toc160780089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2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4B9E4B24" w14:textId="77777777" w:rsidR="0050042A" w:rsidRDefault="006D018A" w:rsidP="0050042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090" w:history="1">
            <w:r w:rsidR="0050042A" w:rsidRPr="00036E55">
              <w:rPr>
                <w:rStyle w:val="Hyperlink"/>
                <w:rFonts w:cs="Arial"/>
                <w:noProof/>
              </w:rPr>
              <w:t>2</w:t>
            </w:r>
            <w:r w:rsidR="0050042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da ÁREA DE APLICAÇÃO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_Toc160780090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2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12B5832A" w14:textId="77777777" w:rsidR="0050042A" w:rsidRDefault="006D018A" w:rsidP="0050042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091" w:history="1">
            <w:r w:rsidR="0050042A" w:rsidRPr="00036E55">
              <w:rPr>
                <w:rStyle w:val="Hyperlink"/>
                <w:rFonts w:cs="Arial"/>
                <w:noProof/>
              </w:rPr>
              <w:t>3</w:t>
            </w:r>
            <w:r w:rsidR="0050042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das definições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_Toc160780091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2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5875A8FD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092" w:history="1">
            <w:r w:rsidR="0050042A" w:rsidRPr="00036E55">
              <w:rPr>
                <w:rStyle w:val="Hyperlink"/>
                <w:rFonts w:cs="Arial"/>
                <w:noProof/>
              </w:rPr>
              <w:t>3.1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das siglas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_Toc160780092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2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34E0DDBC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093" w:history="1">
            <w:r w:rsidR="0050042A" w:rsidRPr="00036E55">
              <w:rPr>
                <w:rStyle w:val="Hyperlink"/>
                <w:rFonts w:cs="Arial"/>
                <w:noProof/>
              </w:rPr>
              <w:t>3.2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DOS CONCEITOS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_Toc160780093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2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31A73763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094" w:history="1">
            <w:r w:rsidR="0050042A" w:rsidRPr="00036E55">
              <w:rPr>
                <w:rStyle w:val="Hyperlink"/>
                <w:rFonts w:cs="Arial"/>
                <w:noProof/>
              </w:rPr>
              <w:t>3.3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DO PAGAMENTO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_Toc160780094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3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77048C61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095" w:history="1">
            <w:r w:rsidR="0050042A" w:rsidRPr="00036E55">
              <w:rPr>
                <w:rStyle w:val="Hyperlink"/>
                <w:rFonts w:cs="Arial"/>
                <w:noProof/>
              </w:rPr>
              <w:t>3.4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DOS PROCEDIMENTOS FORMAIS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_Toc160780095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3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048A6705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096" w:history="1">
            <w:r w:rsidR="0050042A" w:rsidRPr="00036E55">
              <w:rPr>
                <w:rStyle w:val="Hyperlink"/>
                <w:rFonts w:cs="Arial"/>
                <w:noProof/>
              </w:rPr>
              <w:t>3.5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DAS RESPONSABILIDADES DA SECOB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_Toc160780096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3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4C9ECF02" w14:textId="77777777" w:rsidR="0050042A" w:rsidRDefault="006D018A" w:rsidP="0050042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097" w:history="1">
            <w:r w:rsidR="0050042A" w:rsidRPr="00036E55">
              <w:rPr>
                <w:rStyle w:val="Hyperlink"/>
                <w:rFonts w:cs="Arial"/>
                <w:noProof/>
              </w:rPr>
              <w:t>4</w:t>
            </w:r>
            <w:r w:rsidR="0050042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da descrição de procedimentos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_Toc160780097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4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03784F4E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098" w:history="1">
            <w:r w:rsidR="0050042A" w:rsidRPr="00036E55">
              <w:rPr>
                <w:rStyle w:val="Hyperlink"/>
                <w:rFonts w:cs="Arial"/>
                <w:noProof/>
              </w:rPr>
              <w:t>4.1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PARA A VERIFICAÇÃO E INTERDIÇÃO DO PERMISSIONÁRIO/CONCESSIONÁRIO INADIMPLENTE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_Toc160780098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4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39871311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099" w:history="1">
            <w:r w:rsidR="0050042A" w:rsidRPr="00036E55">
              <w:rPr>
                <w:rStyle w:val="Hyperlink"/>
                <w:rFonts w:cs="Arial"/>
                <w:noProof/>
                <w:lang w:val="pt-PT"/>
              </w:rPr>
              <w:t>4.2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  <w:lang w:val="pt-PT"/>
              </w:rPr>
              <w:t>PARA A REGULARIZAÇÃO DA INADIMPLÊNCIA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_Toc160780099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5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0DF341B4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100" w:history="1">
            <w:r w:rsidR="0050042A" w:rsidRPr="00036E55">
              <w:rPr>
                <w:rStyle w:val="Hyperlink"/>
                <w:rFonts w:cs="Arial"/>
                <w:noProof/>
              </w:rPr>
              <w:t>4.3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PARA AGENDAMENTO DE DÉBITOS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_Toc160780100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6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482C57A7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101" w:history="1">
            <w:r w:rsidR="0050042A" w:rsidRPr="00036E55">
              <w:rPr>
                <w:rStyle w:val="Hyperlink"/>
                <w:rFonts w:cs="Arial"/>
                <w:noProof/>
              </w:rPr>
              <w:t>4.4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PARA A CELEBRAÇÃO DE ACORDOS DE PAGAMENTO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_Toc160780101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7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682B8386" w14:textId="77777777" w:rsidR="0050042A" w:rsidRDefault="006D018A" w:rsidP="0050042A">
          <w:pPr>
            <w:pStyle w:val="Sumrio2"/>
            <w:tabs>
              <w:tab w:val="left" w:leader="dot" w:pos="8505"/>
            </w:tabs>
            <w:rPr>
              <w:rFonts w:asciiTheme="minorHAnsi" w:eastAsiaTheme="minorEastAsia" w:hAnsiTheme="minorHAnsi" w:cstheme="minorBidi"/>
              <w:caps w:val="0"/>
              <w:noProof/>
              <w:color w:val="auto"/>
              <w:sz w:val="22"/>
              <w:szCs w:val="22"/>
            </w:rPr>
          </w:pPr>
          <w:hyperlink w:anchor="_Toc160780102" w:history="1">
            <w:r w:rsidR="0050042A" w:rsidRPr="00036E55">
              <w:rPr>
                <w:rStyle w:val="Hyperlink"/>
                <w:rFonts w:cs="Arial"/>
                <w:noProof/>
              </w:rPr>
              <w:t>4.5</w:t>
            </w:r>
            <w:r w:rsidR="0050042A">
              <w:rPr>
                <w:rFonts w:asciiTheme="minorHAnsi" w:eastAsiaTheme="minorEastAsia" w:hAnsiTheme="minorHAnsi" w:cstheme="minorBidi"/>
                <w:caps w:val="0"/>
                <w:noProof/>
                <w:color w:val="auto"/>
                <w:sz w:val="22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PARA CANCELAMENTO DO TPRU/CCRU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_Toc160780102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9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68618E0F" w14:textId="77777777" w:rsidR="0050042A" w:rsidRDefault="006D018A" w:rsidP="0050042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103" w:history="1">
            <w:r w:rsidR="0050042A" w:rsidRPr="00036E55">
              <w:rPr>
                <w:rStyle w:val="Hyperlink"/>
                <w:rFonts w:cs="Arial"/>
                <w:noProof/>
              </w:rPr>
              <w:t>5</w:t>
            </w:r>
            <w:r w:rsidR="0050042A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Cs w:val="22"/>
              </w:rPr>
              <w:tab/>
            </w:r>
            <w:r w:rsidR="0050042A" w:rsidRPr="00036E55">
              <w:rPr>
                <w:rStyle w:val="Hyperlink"/>
                <w:rFonts w:cs="Arial"/>
                <w:noProof/>
              </w:rPr>
              <w:t>das disposições gerais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_Toc160780103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10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0193C240" w14:textId="77777777" w:rsidR="0050042A" w:rsidRDefault="006D018A" w:rsidP="0050042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104" w:history="1">
            <w:r w:rsidR="0050042A" w:rsidRPr="00036E55">
              <w:rPr>
                <w:rStyle w:val="Hyperlink"/>
                <w:noProof/>
              </w:rPr>
              <w:t>ANEXO I - TERMO DE COMPROMISSO – OM-T-008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_Toc160780104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11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1C8FBAD6" w14:textId="77777777" w:rsidR="0050042A" w:rsidRDefault="006D018A" w:rsidP="0050042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105" w:history="1">
            <w:r w:rsidR="0050042A" w:rsidRPr="00036E55">
              <w:rPr>
                <w:rStyle w:val="Hyperlink"/>
                <w:noProof/>
              </w:rPr>
              <w:t>ANEXO II – TERMO DE INTERDIÇÃO – OM-T-112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_Toc160780105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12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736AC6D8" w14:textId="77777777" w:rsidR="0050042A" w:rsidRDefault="006D018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107" w:history="1">
            <w:r w:rsidR="0050042A" w:rsidRPr="00036E55">
              <w:rPr>
                <w:rStyle w:val="Hyperlink"/>
                <w:noProof/>
              </w:rPr>
              <w:t>ANEXO III - CARTA DE NEGOCIAÇÃO DE DÉBITO – OM-C-191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_Toc160780107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13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625B44A7" w14:textId="77777777" w:rsidR="0050042A" w:rsidRDefault="006D018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108" w:history="1">
            <w:r w:rsidR="0050042A" w:rsidRPr="00036E55">
              <w:rPr>
                <w:rStyle w:val="Hyperlink"/>
                <w:noProof/>
              </w:rPr>
              <w:t>ANEXO IV - INSTRUMENTO PARTICULAR DE CONFISSÃO DE DÍVIDA E PARCELAMENTO DE DÉBITO – OM-I-035 - FRENTE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_Toc160780108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14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6265A1FE" w14:textId="77777777" w:rsidR="0050042A" w:rsidRDefault="006D018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109" w:history="1">
            <w:r w:rsidR="0050042A" w:rsidRPr="00036E55">
              <w:rPr>
                <w:rStyle w:val="Hyperlink"/>
                <w:noProof/>
              </w:rPr>
              <w:t>ANEXO IV - INSTRUMENTO PARTICULAR DE CONFISSÃO DE DÍVIDA E PARCELAMENTO DE DÉBITO - OM-I-035 - VERSO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_Toc160780109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15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7004799E" w14:textId="77777777" w:rsidR="0050042A" w:rsidRDefault="006D018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Cs w:val="22"/>
            </w:rPr>
          </w:pPr>
          <w:hyperlink w:anchor="_Toc160780110" w:history="1">
            <w:r w:rsidR="0050042A" w:rsidRPr="00036E55">
              <w:rPr>
                <w:rStyle w:val="Hyperlink"/>
                <w:noProof/>
              </w:rPr>
              <w:t>ANEXO V – NOTIFICAÇÃO DE CANCELAMENTO DE CCRU POR INADIMPLÊNCIA DA REMUNERAÇÃO MENSAL – OM-N-019</w:t>
            </w:r>
            <w:r w:rsidR="0050042A">
              <w:rPr>
                <w:noProof/>
                <w:webHidden/>
              </w:rPr>
              <w:tab/>
            </w:r>
            <w:r w:rsidR="0050042A">
              <w:rPr>
                <w:noProof/>
                <w:webHidden/>
              </w:rPr>
              <w:fldChar w:fldCharType="begin"/>
            </w:r>
            <w:r w:rsidR="0050042A">
              <w:rPr>
                <w:noProof/>
                <w:webHidden/>
              </w:rPr>
              <w:instrText xml:space="preserve"> PAGEREF _Toc160780110 \h </w:instrText>
            </w:r>
            <w:r w:rsidR="0050042A">
              <w:rPr>
                <w:noProof/>
                <w:webHidden/>
              </w:rPr>
            </w:r>
            <w:r w:rsidR="0050042A">
              <w:rPr>
                <w:noProof/>
                <w:webHidden/>
              </w:rPr>
              <w:fldChar w:fldCharType="separate"/>
            </w:r>
            <w:r w:rsidR="008A6FC6">
              <w:rPr>
                <w:noProof/>
                <w:webHidden/>
              </w:rPr>
              <w:t>16</w:t>
            </w:r>
            <w:r w:rsidR="0050042A">
              <w:rPr>
                <w:noProof/>
                <w:webHidden/>
              </w:rPr>
              <w:fldChar w:fldCharType="end"/>
            </w:r>
          </w:hyperlink>
        </w:p>
        <w:p w14:paraId="1B1C005A" w14:textId="77777777" w:rsidR="00E55613" w:rsidRDefault="00E1332D">
          <w:r>
            <w:rPr>
              <w:b/>
              <w:bCs/>
              <w:caps/>
              <w:color w:val="0000FF"/>
              <w:szCs w:val="24"/>
            </w:rPr>
            <w:fldChar w:fldCharType="end"/>
          </w:r>
        </w:p>
      </w:sdtContent>
    </w:sdt>
    <w:p w14:paraId="1C462B61" w14:textId="77777777" w:rsidR="00494EE3" w:rsidRDefault="00494EE3" w:rsidP="00877E27"/>
    <w:p w14:paraId="4AFAE1EF" w14:textId="77777777" w:rsidR="00494EE3" w:rsidRDefault="00494EE3" w:rsidP="00877E27"/>
    <w:p w14:paraId="15BA626C" w14:textId="77777777" w:rsidR="00494EE3" w:rsidRDefault="00494EE3" w:rsidP="00877E27"/>
    <w:p w14:paraId="2A5E7F7C" w14:textId="77777777" w:rsidR="00494EE3" w:rsidRDefault="00494EE3" w:rsidP="00877E27"/>
    <w:p w14:paraId="064D7F02" w14:textId="77777777" w:rsidR="00494EE3" w:rsidRDefault="00494EE3" w:rsidP="00877E27"/>
    <w:p w14:paraId="660E23BA" w14:textId="62E7D722" w:rsidR="00494EE3" w:rsidRDefault="00E020CD" w:rsidP="00E020CD">
      <w:pPr>
        <w:tabs>
          <w:tab w:val="left" w:pos="5665"/>
        </w:tabs>
      </w:pPr>
      <w:r>
        <w:tab/>
      </w:r>
    </w:p>
    <w:p w14:paraId="477D72A8" w14:textId="77777777" w:rsidR="00494EE3" w:rsidRDefault="00494EE3" w:rsidP="00877E27"/>
    <w:p w14:paraId="32A479F0" w14:textId="77777777" w:rsidR="00494EE3" w:rsidRDefault="00494EE3" w:rsidP="00877E27"/>
    <w:p w14:paraId="6AE6BD08" w14:textId="77777777" w:rsidR="00494EE3" w:rsidRDefault="00494EE3" w:rsidP="00877E27"/>
    <w:p w14:paraId="30EEDBBC" w14:textId="77777777" w:rsidR="00494EE3" w:rsidRDefault="00494EE3" w:rsidP="00877E27"/>
    <w:p w14:paraId="567090A4" w14:textId="77777777" w:rsidR="00494EE3" w:rsidRDefault="00494EE3" w:rsidP="00877E27"/>
    <w:p w14:paraId="3769B926" w14:textId="77777777" w:rsidR="00494EE3" w:rsidRDefault="00494EE3" w:rsidP="00877E27"/>
    <w:p w14:paraId="6DF0AAE9" w14:textId="77777777" w:rsidR="00494EE3" w:rsidRDefault="00494EE3" w:rsidP="00877E27"/>
    <w:p w14:paraId="44D9B11E" w14:textId="77777777" w:rsidR="00494EE3" w:rsidRDefault="00494EE3" w:rsidP="00877E27"/>
    <w:p w14:paraId="40B44130" w14:textId="1CFB6D71" w:rsidR="00D85B63" w:rsidRPr="008E2B98" w:rsidRDefault="002C3A55" w:rsidP="00D85B63">
      <w:pPr>
        <w:rPr>
          <w:rFonts w:cs="Arial"/>
          <w:i/>
          <w:iCs/>
          <w:szCs w:val="22"/>
        </w:rPr>
      </w:pPr>
      <w:bookmarkStart w:id="5" w:name="_Toc41903867"/>
      <w:bookmarkStart w:id="6" w:name="_Toc44321318"/>
      <w:bookmarkEnd w:id="0"/>
      <w:bookmarkEnd w:id="1"/>
      <w:bookmarkEnd w:id="2"/>
      <w:bookmarkEnd w:id="3"/>
      <w:r>
        <w:rPr>
          <w:rFonts w:cs="Arial"/>
          <w:szCs w:val="22"/>
        </w:rPr>
        <w:lastRenderedPageBreak/>
        <w:t>A d</w:t>
      </w:r>
      <w:r w:rsidR="00621274" w:rsidRPr="008E2B98">
        <w:rPr>
          <w:rFonts w:cs="Arial"/>
          <w:szCs w:val="22"/>
        </w:rPr>
        <w:t>iretoria</w:t>
      </w:r>
      <w:r>
        <w:rPr>
          <w:rFonts w:cs="Arial"/>
          <w:szCs w:val="22"/>
        </w:rPr>
        <w:t xml:space="preserve"> executiva</w:t>
      </w:r>
      <w:r w:rsidR="00621274" w:rsidRPr="008E2B98">
        <w:rPr>
          <w:rFonts w:cs="Arial"/>
          <w:szCs w:val="22"/>
        </w:rPr>
        <w:t xml:space="preserve"> da CEAGESP (Companhia de Entrepostos e Armazéns Gerais de São Paulo)</w:t>
      </w:r>
      <w:r w:rsidR="00D85B63" w:rsidRPr="008E2B98">
        <w:rPr>
          <w:rFonts w:cs="Arial"/>
          <w:szCs w:val="22"/>
        </w:rPr>
        <w:t>, no uso de suas atribuições estatutárias e regulamentares, resolve:</w:t>
      </w:r>
    </w:p>
    <w:p w14:paraId="5E359A0A" w14:textId="77777777" w:rsidR="00D85B63" w:rsidRPr="008E2B98" w:rsidRDefault="00D85B63" w:rsidP="00D85B63">
      <w:pPr>
        <w:pStyle w:val="Ttulo1"/>
        <w:rPr>
          <w:rFonts w:cs="Arial"/>
          <w:szCs w:val="22"/>
        </w:rPr>
      </w:pPr>
      <w:bookmarkStart w:id="7" w:name="_Toc52790941"/>
      <w:bookmarkStart w:id="8" w:name="_Toc108504437"/>
      <w:bookmarkStart w:id="9" w:name="_Toc160780089"/>
      <w:r w:rsidRPr="008E2B98">
        <w:rPr>
          <w:rFonts w:cs="Arial"/>
          <w:szCs w:val="22"/>
        </w:rPr>
        <w:t>do OBJETIVO</w:t>
      </w:r>
      <w:bookmarkEnd w:id="5"/>
      <w:bookmarkEnd w:id="6"/>
      <w:bookmarkEnd w:id="7"/>
      <w:bookmarkEnd w:id="8"/>
      <w:bookmarkEnd w:id="9"/>
    </w:p>
    <w:p w14:paraId="49635609" w14:textId="77777777" w:rsidR="00D85B63" w:rsidRPr="008E2B98" w:rsidRDefault="00D85B63" w:rsidP="00D85B63">
      <w:pPr>
        <w:rPr>
          <w:rFonts w:cs="Arial"/>
          <w:szCs w:val="22"/>
        </w:rPr>
      </w:pPr>
      <w:r w:rsidRPr="008E2B98">
        <w:rPr>
          <w:rFonts w:cs="Arial"/>
          <w:szCs w:val="22"/>
        </w:rPr>
        <w:t>Disciplinar ações para o tratamento da inadimplência de permissionários/concessionários, visando a sua redução e/ou eliminação, bem como definir as regras e critérios para o parcelamento de débitos e, consequentemente, o saneamento do saldo devedor.</w:t>
      </w:r>
    </w:p>
    <w:p w14:paraId="02E88066" w14:textId="77777777" w:rsidR="00D85B63" w:rsidRPr="008E2B98" w:rsidRDefault="00D85B63" w:rsidP="00D85B63">
      <w:pPr>
        <w:pStyle w:val="Ttulo1"/>
        <w:tabs>
          <w:tab w:val="num" w:pos="660"/>
        </w:tabs>
        <w:rPr>
          <w:rFonts w:cs="Arial"/>
          <w:szCs w:val="22"/>
        </w:rPr>
      </w:pPr>
      <w:bookmarkStart w:id="10" w:name="_Toc41903868"/>
      <w:bookmarkStart w:id="11" w:name="_Toc44321319"/>
      <w:bookmarkStart w:id="12" w:name="_Toc52790942"/>
      <w:bookmarkStart w:id="13" w:name="_Toc108504438"/>
      <w:bookmarkStart w:id="14" w:name="_Toc160780090"/>
      <w:r w:rsidRPr="008E2B98">
        <w:rPr>
          <w:rFonts w:cs="Arial"/>
          <w:szCs w:val="22"/>
        </w:rPr>
        <w:t>da ÁREA DE APLICAÇÃO</w:t>
      </w:r>
      <w:bookmarkEnd w:id="10"/>
      <w:bookmarkEnd w:id="11"/>
      <w:bookmarkEnd w:id="12"/>
      <w:bookmarkEnd w:id="13"/>
      <w:bookmarkEnd w:id="14"/>
    </w:p>
    <w:p w14:paraId="2C927676" w14:textId="15C2932B" w:rsidR="00D85B63" w:rsidRPr="008E2B98" w:rsidRDefault="009F6E31" w:rsidP="00D85B63">
      <w:pPr>
        <w:rPr>
          <w:rFonts w:cs="Arial"/>
          <w:b/>
          <w:caps/>
          <w:color w:val="0000FF"/>
          <w:kern w:val="28"/>
          <w:szCs w:val="22"/>
        </w:rPr>
      </w:pPr>
      <w:r w:rsidRPr="008E2B98">
        <w:rPr>
          <w:rFonts w:cs="Arial"/>
          <w:szCs w:val="22"/>
        </w:rPr>
        <w:t>Esta n</w:t>
      </w:r>
      <w:r w:rsidR="00D85B63" w:rsidRPr="008E2B98">
        <w:rPr>
          <w:rFonts w:cs="Arial"/>
          <w:szCs w:val="22"/>
        </w:rPr>
        <w:t>orma se aplica ao Departamento Financeiro, ao Departamento Jurídico, ao Departamento de Entreposto da Capital, ao Departamento de Entrepostos do Interior e ao Departamento de Armazenagem.</w:t>
      </w:r>
    </w:p>
    <w:p w14:paraId="09D7698F" w14:textId="77777777" w:rsidR="00D85B63" w:rsidRPr="008E2B98" w:rsidRDefault="00D85B63" w:rsidP="00D85B63">
      <w:pPr>
        <w:pStyle w:val="Ttulo1"/>
        <w:rPr>
          <w:rFonts w:cs="Arial"/>
          <w:szCs w:val="22"/>
        </w:rPr>
      </w:pPr>
      <w:bookmarkStart w:id="15" w:name="_Toc108504439"/>
      <w:bookmarkStart w:id="16" w:name="_Toc160780091"/>
      <w:r w:rsidRPr="008E2B98">
        <w:rPr>
          <w:rFonts w:cs="Arial"/>
          <w:szCs w:val="22"/>
        </w:rPr>
        <w:t>das definições</w:t>
      </w:r>
      <w:bookmarkEnd w:id="15"/>
      <w:bookmarkEnd w:id="16"/>
    </w:p>
    <w:p w14:paraId="27F95184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17" w:name="_Toc108504440"/>
      <w:bookmarkStart w:id="18" w:name="_Toc160780092"/>
      <w:r w:rsidRPr="008E2B98">
        <w:rPr>
          <w:rFonts w:cs="Arial"/>
          <w:szCs w:val="22"/>
        </w:rPr>
        <w:t>das siglas</w:t>
      </w:r>
      <w:bookmarkEnd w:id="17"/>
      <w:bookmarkEnd w:id="18"/>
    </w:p>
    <w:p w14:paraId="08A41D74" w14:textId="2F52DE08" w:rsidR="00CA035F" w:rsidRPr="008E2B98" w:rsidRDefault="00CA035F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CADESP (Cadastro de Contribuintes de ICMS do Estado de São Paulo);</w:t>
      </w:r>
    </w:p>
    <w:p w14:paraId="22B90222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CCRU (Contrato de Concessão Remunerada de Uso);</w:t>
      </w:r>
    </w:p>
    <w:p w14:paraId="6B1D12C2" w14:textId="0DD6E88D" w:rsidR="00CA035F" w:rsidRPr="008E2B98" w:rsidRDefault="00CA035F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CNPJ (Cadastro Nacional de Pessoa Jurídica);</w:t>
      </w:r>
    </w:p>
    <w:p w14:paraId="2E938947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DEFIN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  <w:spacing w:val="-1"/>
        </w:rPr>
        <w:t>(</w:t>
      </w:r>
      <w:r w:rsidRPr="008E2B98">
        <w:rPr>
          <w:rFonts w:ascii="Arial" w:hAnsi="Arial" w:cs="Arial"/>
        </w:rPr>
        <w:t>Departamento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Financeiro);</w:t>
      </w:r>
    </w:p>
    <w:p w14:paraId="6D0621BC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DEINT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(Departamento de Entrepostos do Interior);</w:t>
      </w:r>
    </w:p>
    <w:p w14:paraId="1F492B4D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DEJUR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  <w:spacing w:val="-1"/>
        </w:rPr>
        <w:t>(</w:t>
      </w:r>
      <w:r w:rsidRPr="008E2B98">
        <w:rPr>
          <w:rFonts w:ascii="Arial" w:hAnsi="Arial" w:cs="Arial"/>
        </w:rPr>
        <w:t>Departamento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Jurídico);</w:t>
      </w:r>
    </w:p>
    <w:p w14:paraId="550EE224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DEPAR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  <w:spacing w:val="-1"/>
        </w:rPr>
        <w:t>(</w:t>
      </w:r>
      <w:r w:rsidRPr="008E2B98">
        <w:rPr>
          <w:rFonts w:ascii="Arial" w:hAnsi="Arial" w:cs="Arial"/>
        </w:rPr>
        <w:t>Departamento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Armazenagem);</w:t>
      </w:r>
    </w:p>
    <w:p w14:paraId="37066F9F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DEPEC</w:t>
      </w:r>
      <w:r w:rsidRPr="008E2B98">
        <w:rPr>
          <w:rFonts w:ascii="Arial" w:hAnsi="Arial" w:cs="Arial"/>
          <w:spacing w:val="-1"/>
        </w:rPr>
        <w:t xml:space="preserve"> (</w:t>
      </w:r>
      <w:r w:rsidRPr="008E2B98">
        <w:rPr>
          <w:rFonts w:ascii="Arial" w:hAnsi="Arial" w:cs="Arial"/>
        </w:rPr>
        <w:t>Departamento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 Entreposto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Capital);</w:t>
      </w:r>
    </w:p>
    <w:p w14:paraId="0CF4F9DC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 xml:space="preserve">DIAFI </w:t>
      </w:r>
      <w:r w:rsidRPr="008E2B98">
        <w:rPr>
          <w:rFonts w:ascii="Arial" w:hAnsi="Arial" w:cs="Arial"/>
          <w:spacing w:val="-2"/>
        </w:rPr>
        <w:t>(</w:t>
      </w:r>
      <w:r w:rsidRPr="008E2B98">
        <w:rPr>
          <w:rFonts w:ascii="Arial" w:hAnsi="Arial" w:cs="Arial"/>
        </w:rPr>
        <w:t>Diretoria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Administrativa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Financeira);</w:t>
      </w:r>
    </w:p>
    <w:p w14:paraId="2D223142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DIOPE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(Diretoria Técnica 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Operacional);</w:t>
      </w:r>
    </w:p>
    <w:p w14:paraId="13C87DA2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ETSP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(Entreposto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Terminal 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São Paulo);</w:t>
      </w:r>
    </w:p>
    <w:p w14:paraId="6FCB4563" w14:textId="77777777" w:rsidR="00DD2DB4" w:rsidRPr="008E2B98" w:rsidRDefault="00D85B63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EPSP</w:t>
      </w:r>
      <w:r w:rsidRPr="008E2B98">
        <w:rPr>
          <w:rFonts w:ascii="Arial" w:hAnsi="Arial" w:cs="Arial"/>
          <w:spacing w:val="-1"/>
        </w:rPr>
        <w:t xml:space="preserve"> (</w:t>
      </w:r>
      <w:r w:rsidRPr="008E2B98">
        <w:rPr>
          <w:rFonts w:ascii="Arial" w:hAnsi="Arial" w:cs="Arial"/>
        </w:rPr>
        <w:t>Entreposto de Pescados de 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São Paulo);</w:t>
      </w:r>
    </w:p>
    <w:p w14:paraId="4FEC91DA" w14:textId="6431CBAB" w:rsidR="00DD2DB4" w:rsidRPr="008E2B98" w:rsidRDefault="00DD2DB4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JUCESP (Junta Comercial do Estado de São Paulo);</w:t>
      </w:r>
    </w:p>
    <w:p w14:paraId="434C0B37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SAEXE</w:t>
      </w:r>
      <w:r w:rsidRPr="008E2B98">
        <w:rPr>
          <w:rFonts w:ascii="Arial" w:hAnsi="Arial" w:cs="Arial"/>
          <w:spacing w:val="-1"/>
        </w:rPr>
        <w:t xml:space="preserve"> (</w:t>
      </w:r>
      <w:r w:rsidRPr="008E2B98">
        <w:rPr>
          <w:rFonts w:ascii="Arial" w:hAnsi="Arial" w:cs="Arial"/>
        </w:rPr>
        <w:t>Seção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Atendimento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 Expediente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ETSP);</w:t>
      </w:r>
    </w:p>
    <w:p w14:paraId="575715FF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SECME</w:t>
      </w:r>
      <w:r w:rsidRPr="008E2B98">
        <w:rPr>
          <w:rFonts w:ascii="Arial" w:hAnsi="Arial" w:cs="Arial"/>
          <w:spacing w:val="-3"/>
        </w:rPr>
        <w:t xml:space="preserve"> </w:t>
      </w:r>
      <w:r w:rsidRPr="008E2B98">
        <w:rPr>
          <w:rFonts w:ascii="Arial" w:hAnsi="Arial" w:cs="Arial"/>
          <w:spacing w:val="-2"/>
        </w:rPr>
        <w:t>(</w:t>
      </w:r>
      <w:r w:rsidRPr="008E2B98">
        <w:rPr>
          <w:rFonts w:ascii="Arial" w:hAnsi="Arial" w:cs="Arial"/>
        </w:rPr>
        <w:t>Seção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Controle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Mercado);</w:t>
      </w:r>
    </w:p>
    <w:p w14:paraId="42F3A962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1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SECOB</w:t>
      </w:r>
      <w:r w:rsidRPr="008E2B98">
        <w:rPr>
          <w:rFonts w:ascii="Arial" w:hAnsi="Arial" w:cs="Arial"/>
          <w:spacing w:val="-1"/>
        </w:rPr>
        <w:t xml:space="preserve"> (</w:t>
      </w:r>
      <w:r w:rsidRPr="008E2B98">
        <w:rPr>
          <w:rFonts w:ascii="Arial" w:hAnsi="Arial" w:cs="Arial"/>
        </w:rPr>
        <w:t>Seção 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Contas a Receber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Cobrança);</w:t>
      </w:r>
    </w:p>
    <w:p w14:paraId="18B5F4F6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SEGOP (Seção de Gestão das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Portarias);</w:t>
      </w:r>
    </w:p>
    <w:p w14:paraId="17834B79" w14:textId="77777777" w:rsidR="00D85B63" w:rsidRPr="008E2B98" w:rsidRDefault="00D85B63" w:rsidP="00621274">
      <w:pPr>
        <w:pStyle w:val="PargrafodaLista"/>
        <w:numPr>
          <w:ilvl w:val="2"/>
          <w:numId w:val="8"/>
        </w:numPr>
        <w:spacing w:before="2"/>
        <w:ind w:left="1134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TPRU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(Termo de Permissão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Remunerada de Uso).</w:t>
      </w:r>
    </w:p>
    <w:p w14:paraId="22F32D16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19" w:name="_Toc108504441"/>
      <w:bookmarkStart w:id="20" w:name="_Toc160780093"/>
      <w:r w:rsidRPr="008E2B98">
        <w:rPr>
          <w:rFonts w:cs="Arial"/>
          <w:szCs w:val="22"/>
        </w:rPr>
        <w:t>DOS CONCEITOS</w:t>
      </w:r>
      <w:bookmarkEnd w:id="19"/>
      <w:bookmarkEnd w:id="20"/>
    </w:p>
    <w:p w14:paraId="66156D72" w14:textId="77777777" w:rsidR="00D85B63" w:rsidRPr="008E2B98" w:rsidRDefault="00D85B63" w:rsidP="0013421D">
      <w:pPr>
        <w:pStyle w:val="PargrafodaLista"/>
        <w:numPr>
          <w:ilvl w:val="0"/>
          <w:numId w:val="9"/>
        </w:numPr>
        <w:spacing w:before="71" w:line="244" w:lineRule="auto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  <w:b/>
        </w:rPr>
        <w:t>Permissionário ou Concessionário:</w:t>
      </w:r>
      <w:r w:rsidRPr="008E2B98">
        <w:rPr>
          <w:rFonts w:ascii="Arial" w:hAnsi="Arial" w:cs="Arial"/>
          <w:b/>
          <w:color w:val="FF0000"/>
        </w:rPr>
        <w:t xml:space="preserve"> </w:t>
      </w:r>
      <w:r w:rsidRPr="008E2B98">
        <w:rPr>
          <w:rFonts w:ascii="Arial" w:hAnsi="Arial" w:cs="Arial"/>
        </w:rPr>
        <w:t>é todo aquele que possui ou venha a possuir um TPRU/CCRU e que foi autorizado a efetuar vendas de produtos ou prestar serviços nas áreas administradas pela CEAGESP.</w:t>
      </w:r>
    </w:p>
    <w:p w14:paraId="5F14A10E" w14:textId="77777777" w:rsidR="00D85B63" w:rsidRPr="008E2B98" w:rsidRDefault="00D85B63" w:rsidP="0013421D">
      <w:pPr>
        <w:pStyle w:val="PargrafodaLista"/>
        <w:numPr>
          <w:ilvl w:val="0"/>
          <w:numId w:val="9"/>
        </w:numPr>
        <w:spacing w:before="71" w:line="244" w:lineRule="auto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  <w:b/>
        </w:rPr>
        <w:t>Permissão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Remunerada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de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Uso ou Concessão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Remunerada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de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Uso: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</w:rPr>
        <w:t>é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concedida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comerciantes,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inclusive</w:t>
      </w:r>
      <w:r w:rsidRPr="008E2B98">
        <w:rPr>
          <w:rFonts w:ascii="Arial" w:hAnsi="Arial" w:cs="Arial"/>
          <w:spacing w:val="62"/>
        </w:rPr>
        <w:t xml:space="preserve"> </w:t>
      </w:r>
      <w:r w:rsidRPr="008E2B98">
        <w:rPr>
          <w:rFonts w:ascii="Arial" w:hAnsi="Arial" w:cs="Arial"/>
        </w:rPr>
        <w:t>S.A.,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produtores, cooperativas atuantes nas vendas atacadistas e varejistas e/ou armazenamento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 produtos hortícolas, prestadores de serviços diversos e outras atividades exercidas no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âmbito ou sob gestão da CEAGESP.</w:t>
      </w:r>
    </w:p>
    <w:p w14:paraId="35736C7B" w14:textId="77777777" w:rsidR="00D85B63" w:rsidRPr="008E2B98" w:rsidRDefault="00D85B63" w:rsidP="0013421D">
      <w:pPr>
        <w:pStyle w:val="PargrafodaLista"/>
        <w:numPr>
          <w:ilvl w:val="0"/>
          <w:numId w:val="9"/>
        </w:numPr>
        <w:spacing w:before="71" w:line="244" w:lineRule="auto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  <w:b/>
        </w:rPr>
        <w:t xml:space="preserve">Inadimplente: </w:t>
      </w:r>
      <w:r w:rsidRPr="008E2B98">
        <w:rPr>
          <w:rFonts w:ascii="Arial" w:hAnsi="Arial" w:cs="Arial"/>
        </w:rPr>
        <w:t>será considerado todo e qualquer permissionário/concessionário regular que ocupe boxes,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 xml:space="preserve">módulos, salas, bancas ou qualquer área a ele </w:t>
      </w:r>
      <w:r w:rsidRPr="008E2B98">
        <w:rPr>
          <w:rFonts w:ascii="Arial" w:hAnsi="Arial" w:cs="Arial"/>
        </w:rPr>
        <w:lastRenderedPageBreak/>
        <w:t xml:space="preserve">atribuída, </w:t>
      </w:r>
      <w:r w:rsidRPr="008E2B98">
        <w:rPr>
          <w:rFonts w:ascii="Arial" w:hAnsi="Arial" w:cs="Arial"/>
          <w:b/>
        </w:rPr>
        <w:t>que não efetuar o pagamento de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 xml:space="preserve">suas obrigações </w:t>
      </w:r>
      <w:r w:rsidRPr="008E2B98">
        <w:rPr>
          <w:rFonts w:ascii="Arial" w:hAnsi="Arial" w:cs="Arial"/>
        </w:rPr>
        <w:t>referentes à remuneração de ocupação, rateio de despesas e eventuais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acréscimos relativos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à multa 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juros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  <w:b/>
        </w:rPr>
        <w:t>a partir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do 1º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(primeiro)</w:t>
      </w:r>
      <w:r w:rsidRPr="008E2B98">
        <w:rPr>
          <w:rFonts w:ascii="Arial" w:hAnsi="Arial" w:cs="Arial"/>
          <w:b/>
          <w:spacing w:val="2"/>
        </w:rPr>
        <w:t xml:space="preserve"> </w:t>
      </w:r>
      <w:r w:rsidRPr="008E2B98">
        <w:rPr>
          <w:rFonts w:ascii="Arial" w:hAnsi="Arial" w:cs="Arial"/>
          <w:b/>
        </w:rPr>
        <w:t>dia útil</w:t>
      </w:r>
      <w:r w:rsidRPr="008E2B98">
        <w:rPr>
          <w:rFonts w:ascii="Arial" w:hAnsi="Arial" w:cs="Arial"/>
          <w:b/>
          <w:spacing w:val="2"/>
        </w:rPr>
        <w:t xml:space="preserve"> </w:t>
      </w:r>
      <w:r w:rsidRPr="008E2B98">
        <w:rPr>
          <w:rFonts w:ascii="Arial" w:hAnsi="Arial" w:cs="Arial"/>
          <w:b/>
        </w:rPr>
        <w:t>após o</w:t>
      </w:r>
      <w:r w:rsidRPr="008E2B98">
        <w:rPr>
          <w:rFonts w:ascii="Arial" w:hAnsi="Arial" w:cs="Arial"/>
          <w:b/>
          <w:spacing w:val="-1"/>
        </w:rPr>
        <w:t xml:space="preserve"> </w:t>
      </w:r>
      <w:r w:rsidRPr="008E2B98">
        <w:rPr>
          <w:rFonts w:ascii="Arial" w:hAnsi="Arial" w:cs="Arial"/>
          <w:b/>
        </w:rPr>
        <w:t>vencimento</w:t>
      </w:r>
      <w:r w:rsidRPr="008E2B98">
        <w:rPr>
          <w:rFonts w:ascii="Arial" w:hAnsi="Arial" w:cs="Arial"/>
        </w:rPr>
        <w:t>.</w:t>
      </w:r>
    </w:p>
    <w:p w14:paraId="28156EB8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21" w:name="_Toc108504442"/>
      <w:bookmarkStart w:id="22" w:name="_Toc160780094"/>
      <w:r w:rsidRPr="008E2B98">
        <w:rPr>
          <w:rFonts w:cs="Arial"/>
          <w:szCs w:val="22"/>
        </w:rPr>
        <w:t>DO PAGAMENTO</w:t>
      </w:r>
      <w:bookmarkEnd w:id="21"/>
      <w:bookmarkEnd w:id="22"/>
    </w:p>
    <w:p w14:paraId="59455FFC" w14:textId="77777777" w:rsidR="00D85B63" w:rsidRPr="008E2B98" w:rsidRDefault="00D85B63" w:rsidP="0013421D">
      <w:pPr>
        <w:pStyle w:val="PargrafodaLista"/>
        <w:numPr>
          <w:ilvl w:val="0"/>
          <w:numId w:val="10"/>
        </w:numPr>
        <w:spacing w:before="64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23"/>
        </w:rPr>
        <w:t xml:space="preserve"> </w:t>
      </w:r>
      <w:r w:rsidRPr="008E2B98">
        <w:rPr>
          <w:rFonts w:ascii="Arial" w:hAnsi="Arial" w:cs="Arial"/>
        </w:rPr>
        <w:t>pagamento</w:t>
      </w:r>
      <w:r w:rsidRPr="008E2B98">
        <w:rPr>
          <w:rFonts w:ascii="Arial" w:hAnsi="Arial" w:cs="Arial"/>
          <w:spacing w:val="22"/>
        </w:rPr>
        <w:t xml:space="preserve"> </w:t>
      </w:r>
      <w:r w:rsidRPr="008E2B98">
        <w:rPr>
          <w:rFonts w:ascii="Arial" w:hAnsi="Arial" w:cs="Arial"/>
        </w:rPr>
        <w:t>relativo</w:t>
      </w:r>
      <w:r w:rsidRPr="008E2B98">
        <w:rPr>
          <w:rFonts w:ascii="Arial" w:hAnsi="Arial" w:cs="Arial"/>
          <w:spacing w:val="21"/>
        </w:rPr>
        <w:t xml:space="preserve"> </w:t>
      </w:r>
      <w:r w:rsidRPr="008E2B98">
        <w:rPr>
          <w:rFonts w:ascii="Arial" w:hAnsi="Arial" w:cs="Arial"/>
        </w:rPr>
        <w:t>ao</w:t>
      </w:r>
      <w:r w:rsidRPr="008E2B98">
        <w:rPr>
          <w:rFonts w:ascii="Arial" w:hAnsi="Arial" w:cs="Arial"/>
          <w:spacing w:val="22"/>
        </w:rPr>
        <w:t xml:space="preserve"> </w:t>
      </w:r>
      <w:r w:rsidRPr="008E2B98">
        <w:rPr>
          <w:rFonts w:ascii="Arial" w:hAnsi="Arial" w:cs="Arial"/>
        </w:rPr>
        <w:t>faturamento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das</w:t>
      </w:r>
      <w:r w:rsidRPr="008E2B98">
        <w:rPr>
          <w:rFonts w:ascii="Arial" w:hAnsi="Arial" w:cs="Arial"/>
          <w:spacing w:val="19"/>
        </w:rPr>
        <w:t xml:space="preserve"> </w:t>
      </w:r>
      <w:r w:rsidRPr="008E2B98">
        <w:rPr>
          <w:rFonts w:ascii="Arial" w:hAnsi="Arial" w:cs="Arial"/>
        </w:rPr>
        <w:t>permissões/concessões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uso</w:t>
      </w:r>
      <w:r w:rsidRPr="008E2B98">
        <w:rPr>
          <w:rFonts w:ascii="Arial" w:hAnsi="Arial" w:cs="Arial"/>
          <w:spacing w:val="19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rateios</w:t>
      </w:r>
      <w:r w:rsidRPr="008E2B98">
        <w:rPr>
          <w:rFonts w:ascii="Arial" w:hAnsi="Arial" w:cs="Arial"/>
          <w:spacing w:val="19"/>
        </w:rPr>
        <w:t xml:space="preserve"> </w:t>
      </w:r>
      <w:r w:rsidRPr="008E2B98">
        <w:rPr>
          <w:rFonts w:ascii="Arial" w:hAnsi="Arial" w:cs="Arial"/>
        </w:rPr>
        <w:t>que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incidirem</w:t>
      </w:r>
      <w:r w:rsidRPr="008E2B98">
        <w:rPr>
          <w:rFonts w:ascii="Arial" w:hAnsi="Arial" w:cs="Arial"/>
          <w:spacing w:val="21"/>
        </w:rPr>
        <w:t xml:space="preserve"> </w:t>
      </w:r>
      <w:r w:rsidRPr="008E2B98">
        <w:rPr>
          <w:rFonts w:ascii="Arial" w:hAnsi="Arial" w:cs="Arial"/>
        </w:rPr>
        <w:t xml:space="preserve">sobre </w:t>
      </w:r>
      <w:r w:rsidRPr="008E2B98">
        <w:rPr>
          <w:rFonts w:ascii="Arial" w:hAnsi="Arial" w:cs="Arial"/>
          <w:spacing w:val="-59"/>
        </w:rPr>
        <w:t xml:space="preserve"> </w:t>
      </w:r>
      <w:r w:rsidRPr="008E2B98">
        <w:rPr>
          <w:rFonts w:ascii="Arial" w:hAnsi="Arial" w:cs="Arial"/>
        </w:rPr>
        <w:t>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áreas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ETSP,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Unidades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Entrepostos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Interior</w:t>
      </w:r>
      <w:r w:rsidR="005100CB" w:rsidRPr="008E2B98">
        <w:rPr>
          <w:rFonts w:ascii="Arial" w:hAnsi="Arial" w:cs="Arial"/>
        </w:rPr>
        <w:t>, Armazenadoras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Pescados/Frigoríficos,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 xml:space="preserve">ser </w:t>
      </w:r>
      <w:r w:rsidRPr="008E2B98">
        <w:rPr>
          <w:rFonts w:ascii="Arial" w:hAnsi="Arial" w:cs="Arial"/>
          <w:spacing w:val="-59"/>
        </w:rPr>
        <w:t xml:space="preserve"> </w:t>
      </w:r>
      <w:r w:rsidRPr="008E2B98">
        <w:rPr>
          <w:rFonts w:ascii="Arial" w:hAnsi="Arial" w:cs="Arial"/>
        </w:rPr>
        <w:t>efetuado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até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 data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 vencimento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indicada no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boleto por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meio 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cobrança bancária.</w:t>
      </w:r>
    </w:p>
    <w:p w14:paraId="558029E7" w14:textId="77777777" w:rsidR="00D85B63" w:rsidRPr="00E5570B" w:rsidRDefault="00D85B63" w:rsidP="0013421D">
      <w:pPr>
        <w:pStyle w:val="PargrafodaLista"/>
        <w:numPr>
          <w:ilvl w:val="0"/>
          <w:numId w:val="10"/>
        </w:numPr>
        <w:spacing w:before="124"/>
        <w:ind w:left="1134" w:right="99" w:hanging="567"/>
        <w:jc w:val="both"/>
        <w:rPr>
          <w:rFonts w:ascii="Arial" w:hAnsi="Arial" w:cs="Arial"/>
        </w:rPr>
      </w:pPr>
      <w:r w:rsidRPr="00E5570B">
        <w:rPr>
          <w:rFonts w:ascii="Arial" w:hAnsi="Arial" w:cs="Arial"/>
        </w:rPr>
        <w:t>O não pagamento das permissões/concessões de uso e rateios até a data de vencimento ocasionará a</w:t>
      </w:r>
      <w:r w:rsidRPr="00E5570B">
        <w:rPr>
          <w:rFonts w:ascii="Arial" w:hAnsi="Arial" w:cs="Arial"/>
          <w:spacing w:val="1"/>
        </w:rPr>
        <w:t xml:space="preserve"> </w:t>
      </w:r>
      <w:r w:rsidRPr="00E5570B">
        <w:rPr>
          <w:rFonts w:ascii="Arial" w:hAnsi="Arial" w:cs="Arial"/>
        </w:rPr>
        <w:t>cobrança de multa por atraso de pagamento de 2% (dois por cento) sobre o valor do débito e</w:t>
      </w:r>
      <w:r w:rsidRPr="00E5570B">
        <w:rPr>
          <w:rFonts w:ascii="Arial" w:hAnsi="Arial" w:cs="Arial"/>
          <w:spacing w:val="1"/>
        </w:rPr>
        <w:t xml:space="preserve"> </w:t>
      </w:r>
      <w:r w:rsidRPr="00E5570B">
        <w:rPr>
          <w:rFonts w:ascii="Arial" w:hAnsi="Arial" w:cs="Arial"/>
        </w:rPr>
        <w:t>juros de mora de 2%</w:t>
      </w:r>
      <w:r w:rsidRPr="00E5570B">
        <w:rPr>
          <w:rFonts w:ascii="Arial" w:hAnsi="Arial" w:cs="Arial"/>
          <w:spacing w:val="1"/>
        </w:rPr>
        <w:t xml:space="preserve"> </w:t>
      </w:r>
      <w:r w:rsidRPr="00E5570B">
        <w:rPr>
          <w:rFonts w:ascii="Arial" w:hAnsi="Arial" w:cs="Arial"/>
        </w:rPr>
        <w:t>(dois</w:t>
      </w:r>
      <w:r w:rsidRPr="00E5570B">
        <w:rPr>
          <w:rFonts w:ascii="Arial" w:hAnsi="Arial" w:cs="Arial"/>
          <w:spacing w:val="1"/>
        </w:rPr>
        <w:t xml:space="preserve"> </w:t>
      </w:r>
      <w:r w:rsidRPr="00E5570B">
        <w:rPr>
          <w:rFonts w:ascii="Arial" w:hAnsi="Arial" w:cs="Arial"/>
        </w:rPr>
        <w:t>por</w:t>
      </w:r>
      <w:r w:rsidRPr="00E5570B">
        <w:rPr>
          <w:rFonts w:ascii="Arial" w:hAnsi="Arial" w:cs="Arial"/>
          <w:spacing w:val="2"/>
        </w:rPr>
        <w:t xml:space="preserve"> </w:t>
      </w:r>
      <w:r w:rsidRPr="00E5570B">
        <w:rPr>
          <w:rFonts w:ascii="Arial" w:hAnsi="Arial" w:cs="Arial"/>
        </w:rPr>
        <w:t>cento)</w:t>
      </w:r>
      <w:r w:rsidRPr="00E5570B">
        <w:rPr>
          <w:rFonts w:ascii="Arial" w:hAnsi="Arial" w:cs="Arial"/>
          <w:spacing w:val="2"/>
        </w:rPr>
        <w:t xml:space="preserve"> </w:t>
      </w:r>
      <w:r w:rsidRPr="00E5570B">
        <w:rPr>
          <w:rFonts w:ascii="Arial" w:hAnsi="Arial" w:cs="Arial"/>
        </w:rPr>
        <w:t>ao mês</w:t>
      </w:r>
      <w:r w:rsidRPr="00E5570B">
        <w:rPr>
          <w:rFonts w:ascii="Arial" w:hAnsi="Arial" w:cs="Arial"/>
          <w:spacing w:val="1"/>
        </w:rPr>
        <w:t xml:space="preserve"> </w:t>
      </w:r>
      <w:r w:rsidRPr="00E5570B">
        <w:rPr>
          <w:rFonts w:ascii="Arial" w:hAnsi="Arial" w:cs="Arial"/>
        </w:rPr>
        <w:t>ou fração.</w:t>
      </w:r>
    </w:p>
    <w:p w14:paraId="30D45737" w14:textId="77777777" w:rsidR="00D85B63" w:rsidRPr="00E5570B" w:rsidRDefault="00D85B63" w:rsidP="0013421D">
      <w:pPr>
        <w:pStyle w:val="PargrafodaLista"/>
        <w:numPr>
          <w:ilvl w:val="0"/>
          <w:numId w:val="10"/>
        </w:numPr>
        <w:spacing w:before="124"/>
        <w:ind w:left="1134" w:right="99" w:hanging="567"/>
        <w:jc w:val="both"/>
        <w:rPr>
          <w:rFonts w:ascii="Arial" w:hAnsi="Arial" w:cs="Arial"/>
        </w:rPr>
      </w:pPr>
      <w:r w:rsidRPr="00E5570B">
        <w:rPr>
          <w:rFonts w:ascii="Arial" w:hAnsi="Arial" w:cs="Arial"/>
        </w:rPr>
        <w:t>Em casos excepcionais, a multa e os juros poderão ser reduzidos mediante autorização da</w:t>
      </w:r>
      <w:r w:rsidRPr="00E5570B">
        <w:rPr>
          <w:rFonts w:ascii="Arial" w:hAnsi="Arial" w:cs="Arial"/>
          <w:spacing w:val="1"/>
        </w:rPr>
        <w:t xml:space="preserve"> </w:t>
      </w:r>
      <w:r w:rsidRPr="00E5570B">
        <w:rPr>
          <w:rFonts w:ascii="Arial" w:hAnsi="Arial" w:cs="Arial"/>
        </w:rPr>
        <w:t>DIAFI.</w:t>
      </w:r>
    </w:p>
    <w:p w14:paraId="5D2299B8" w14:textId="2F6C94C9" w:rsidR="00D85B63" w:rsidRPr="0065659D" w:rsidRDefault="00997302" w:rsidP="0013421D">
      <w:pPr>
        <w:pStyle w:val="PargrafodaLista"/>
        <w:numPr>
          <w:ilvl w:val="0"/>
          <w:numId w:val="10"/>
        </w:numPr>
        <w:spacing w:before="123"/>
        <w:ind w:left="1134" w:right="98" w:hanging="567"/>
        <w:jc w:val="both"/>
        <w:rPr>
          <w:rFonts w:ascii="Arial" w:hAnsi="Arial" w:cs="Arial"/>
          <w:i/>
        </w:rPr>
      </w:pPr>
      <w:r w:rsidRPr="0065659D">
        <w:rPr>
          <w:rFonts w:ascii="Arial" w:hAnsi="Arial" w:cs="Arial"/>
        </w:rPr>
        <w:t>Observando o item 2 desta seção, q</w:t>
      </w:r>
      <w:r w:rsidR="00D85B63" w:rsidRPr="0065659D">
        <w:rPr>
          <w:rFonts w:ascii="Arial" w:hAnsi="Arial" w:cs="Arial"/>
        </w:rPr>
        <w:t>ualquer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outra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composição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E5570B" w:rsidRPr="0065659D">
        <w:rPr>
          <w:rFonts w:ascii="Arial" w:hAnsi="Arial" w:cs="Arial"/>
        </w:rPr>
        <w:t>sobre</w:t>
      </w:r>
      <w:r w:rsidRPr="0065659D">
        <w:rPr>
          <w:rFonts w:ascii="Arial" w:hAnsi="Arial" w:cs="Arial"/>
          <w:spacing w:val="1"/>
        </w:rPr>
        <w:t xml:space="preserve"> encargos financeiros cobrados por atraso no pagamento que </w:t>
      </w:r>
      <w:r w:rsidR="00D85B63" w:rsidRPr="0065659D">
        <w:rPr>
          <w:rFonts w:ascii="Arial" w:hAnsi="Arial" w:cs="Arial"/>
        </w:rPr>
        <w:t>não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E5570B" w:rsidRPr="0065659D">
        <w:rPr>
          <w:rFonts w:ascii="Arial" w:hAnsi="Arial" w:cs="Arial"/>
          <w:spacing w:val="1"/>
        </w:rPr>
        <w:t>esteja</w:t>
      </w:r>
      <w:r w:rsidRPr="0065659D">
        <w:rPr>
          <w:rFonts w:ascii="Arial" w:hAnsi="Arial" w:cs="Arial"/>
          <w:spacing w:val="1"/>
        </w:rPr>
        <w:t xml:space="preserve"> </w:t>
      </w:r>
      <w:r w:rsidR="00E5570B" w:rsidRPr="0065659D">
        <w:rPr>
          <w:rFonts w:ascii="Arial" w:hAnsi="Arial" w:cs="Arial"/>
        </w:rPr>
        <w:t>estabelecida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na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presente</w:t>
      </w:r>
      <w:r w:rsidR="00D85B63" w:rsidRPr="0065659D">
        <w:rPr>
          <w:rFonts w:ascii="Arial" w:hAnsi="Arial" w:cs="Arial"/>
          <w:spacing w:val="1"/>
        </w:rPr>
        <w:t xml:space="preserve"> </w:t>
      </w:r>
      <w:r w:rsidRPr="0065659D">
        <w:rPr>
          <w:rFonts w:ascii="Arial" w:hAnsi="Arial" w:cs="Arial"/>
        </w:rPr>
        <w:t>norma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será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deliberada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em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reunião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da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13421D" w:rsidRPr="0065659D">
        <w:rPr>
          <w:rFonts w:ascii="Arial" w:hAnsi="Arial" w:cs="Arial"/>
        </w:rPr>
        <w:t>d</w:t>
      </w:r>
      <w:r w:rsidR="00D85B63" w:rsidRPr="0065659D">
        <w:rPr>
          <w:rFonts w:ascii="Arial" w:hAnsi="Arial" w:cs="Arial"/>
        </w:rPr>
        <w:t>iretoria</w:t>
      </w:r>
      <w:r w:rsidR="00E5570B" w:rsidRPr="0065659D">
        <w:rPr>
          <w:rFonts w:ascii="Arial" w:hAnsi="Arial" w:cs="Arial"/>
        </w:rPr>
        <w:t xml:space="preserve"> </w:t>
      </w:r>
      <w:r w:rsidR="0013421D" w:rsidRPr="0065659D">
        <w:rPr>
          <w:rFonts w:ascii="Arial" w:hAnsi="Arial" w:cs="Arial"/>
        </w:rPr>
        <w:t>e</w:t>
      </w:r>
      <w:r w:rsidR="00D85B63" w:rsidRPr="0065659D">
        <w:rPr>
          <w:rFonts w:ascii="Arial" w:hAnsi="Arial" w:cs="Arial"/>
        </w:rPr>
        <w:t>xecutiva</w:t>
      </w:r>
      <w:r w:rsidR="00E5570B" w:rsidRPr="0065659D">
        <w:rPr>
          <w:rFonts w:ascii="Arial" w:hAnsi="Arial" w:cs="Arial"/>
        </w:rPr>
        <w:t>,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por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meio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de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PRD</w:t>
      </w:r>
      <w:r w:rsidR="0013421D" w:rsidRPr="0065659D">
        <w:rPr>
          <w:rFonts w:ascii="Arial" w:hAnsi="Arial" w:cs="Arial"/>
        </w:rPr>
        <w:t>,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conforme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procedimentos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descritos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</w:rPr>
        <w:t>na</w:t>
      </w:r>
      <w:r w:rsidR="00D85B63" w:rsidRPr="0065659D">
        <w:rPr>
          <w:rFonts w:ascii="Arial" w:hAnsi="Arial" w:cs="Arial"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Norma</w:t>
      </w:r>
      <w:r w:rsidR="00D85B63" w:rsidRPr="0065659D">
        <w:rPr>
          <w:rFonts w:ascii="Arial" w:hAnsi="Arial" w:cs="Arial"/>
          <w:i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NP-AD-030</w:t>
      </w:r>
      <w:r w:rsidR="00D85B63" w:rsidRPr="0065659D">
        <w:rPr>
          <w:rFonts w:ascii="Arial" w:hAnsi="Arial" w:cs="Arial"/>
          <w:i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-</w:t>
      </w:r>
      <w:r w:rsidR="00D85B63" w:rsidRPr="0065659D">
        <w:rPr>
          <w:rFonts w:ascii="Arial" w:hAnsi="Arial" w:cs="Arial"/>
          <w:i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PRD</w:t>
      </w:r>
      <w:r w:rsidR="00D85B63" w:rsidRPr="0065659D">
        <w:rPr>
          <w:rFonts w:ascii="Arial" w:hAnsi="Arial" w:cs="Arial"/>
          <w:i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-</w:t>
      </w:r>
      <w:r w:rsidR="00D85B63" w:rsidRPr="0065659D">
        <w:rPr>
          <w:rFonts w:ascii="Arial" w:hAnsi="Arial" w:cs="Arial"/>
          <w:i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Elaboração</w:t>
      </w:r>
      <w:r w:rsidR="00D85B63" w:rsidRPr="0065659D">
        <w:rPr>
          <w:rFonts w:ascii="Arial" w:hAnsi="Arial" w:cs="Arial"/>
          <w:i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e</w:t>
      </w:r>
      <w:r w:rsidR="00D85B63" w:rsidRPr="0065659D">
        <w:rPr>
          <w:rFonts w:ascii="Arial" w:hAnsi="Arial" w:cs="Arial"/>
          <w:i/>
          <w:spacing w:val="1"/>
        </w:rPr>
        <w:t xml:space="preserve"> </w:t>
      </w:r>
      <w:r w:rsidR="00D85B63" w:rsidRPr="0065659D">
        <w:rPr>
          <w:rFonts w:ascii="Arial" w:hAnsi="Arial" w:cs="Arial"/>
          <w:i/>
        </w:rPr>
        <w:t>Encaminhamento.</w:t>
      </w:r>
    </w:p>
    <w:p w14:paraId="136FFF4A" w14:textId="0F3C7FDF" w:rsidR="00D85B63" w:rsidRPr="008E2B98" w:rsidRDefault="00D85B63" w:rsidP="0013421D">
      <w:pPr>
        <w:pStyle w:val="PargrafodaLista"/>
        <w:numPr>
          <w:ilvl w:val="0"/>
          <w:numId w:val="10"/>
        </w:numPr>
        <w:spacing w:before="126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 pagamento relativo ao faturamento das permissões/concessões de uso, acordos de parcelamento 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despesas incidentes sobre as áreas, efetuado por meio de cheque desprovido de fundos ou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outro motivo que cause a sua devolução, será considerado título não pago e contará prazo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interdição da área.</w:t>
      </w:r>
    </w:p>
    <w:p w14:paraId="4AA16C62" w14:textId="77777777" w:rsidR="00D85B63" w:rsidRPr="008E2B98" w:rsidRDefault="00D85B63" w:rsidP="0013421D">
      <w:pPr>
        <w:pStyle w:val="PargrafodaLista"/>
        <w:numPr>
          <w:ilvl w:val="0"/>
          <w:numId w:val="10"/>
        </w:numPr>
        <w:spacing w:before="126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Na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condição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acima,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quitação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débito deverá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ser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comprovada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junto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à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SECOB.</w:t>
      </w:r>
    </w:p>
    <w:p w14:paraId="2DC7D5C7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23" w:name="_Toc108504443"/>
      <w:bookmarkStart w:id="24" w:name="_Toc160780095"/>
      <w:r w:rsidRPr="008E2B98">
        <w:rPr>
          <w:rFonts w:cs="Arial"/>
          <w:szCs w:val="22"/>
        </w:rPr>
        <w:t>DOS PROCEDIMENTOS FORMAIS</w:t>
      </w:r>
      <w:bookmarkEnd w:id="23"/>
      <w:bookmarkEnd w:id="24"/>
    </w:p>
    <w:p w14:paraId="6660F587" w14:textId="77777777" w:rsidR="00D85B63" w:rsidRPr="008E2B98" w:rsidRDefault="00D85B63" w:rsidP="005B3A2D">
      <w:pPr>
        <w:pStyle w:val="Corpodetexto"/>
        <w:spacing w:after="120"/>
        <w:ind w:right="96"/>
        <w:rPr>
          <w:rFonts w:ascii="Arial" w:hAnsi="Arial" w:cs="Arial"/>
          <w:i w:val="0"/>
          <w:iCs/>
          <w:color w:val="auto"/>
          <w:szCs w:val="22"/>
        </w:rPr>
      </w:pPr>
      <w:r w:rsidRPr="008E2B98">
        <w:rPr>
          <w:rFonts w:ascii="Arial" w:hAnsi="Arial" w:cs="Arial"/>
          <w:i w:val="0"/>
          <w:iCs/>
          <w:color w:val="auto"/>
          <w:szCs w:val="22"/>
        </w:rPr>
        <w:t>As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comunicações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junto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ao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permissionário/concessionário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inadimplente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serão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formalizadas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por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meio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dos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documentos abaixo, específicos para cada etapa do processo de regularização do débito, podendo ser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acrescidos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outros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documentos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julgados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necessários:</w:t>
      </w:r>
    </w:p>
    <w:p w14:paraId="30B82BC3" w14:textId="2E5A02F8" w:rsidR="00D85B63" w:rsidRPr="008E2B98" w:rsidRDefault="00D85B63" w:rsidP="005B3A2D">
      <w:pPr>
        <w:pStyle w:val="PargrafodaLista"/>
        <w:numPr>
          <w:ilvl w:val="2"/>
          <w:numId w:val="11"/>
        </w:numPr>
        <w:tabs>
          <w:tab w:val="left" w:pos="1262"/>
          <w:tab w:val="left" w:pos="1263"/>
        </w:tabs>
        <w:spacing w:before="1"/>
        <w:ind w:left="1134" w:right="100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 xml:space="preserve">Termo de Compromisso para agendamento de pagamentos – </w:t>
      </w:r>
      <w:r w:rsidR="00091326" w:rsidRPr="008E2B98">
        <w:rPr>
          <w:rFonts w:ascii="Arial" w:hAnsi="Arial" w:cs="Arial"/>
          <w:iCs/>
        </w:rPr>
        <w:t>OM-T-008</w:t>
      </w:r>
      <w:r w:rsidRPr="008E2B98">
        <w:rPr>
          <w:rFonts w:ascii="Arial" w:hAnsi="Arial" w:cs="Arial"/>
          <w:iCs/>
        </w:rPr>
        <w:t xml:space="preserve"> (ver anexo </w:t>
      </w:r>
      <w:r w:rsidR="00D94258" w:rsidRPr="008E2B98">
        <w:rPr>
          <w:rFonts w:ascii="Arial" w:hAnsi="Arial" w:cs="Arial"/>
          <w:iCs/>
        </w:rPr>
        <w:t>I</w:t>
      </w:r>
      <w:r w:rsidRPr="008E2B98">
        <w:rPr>
          <w:rFonts w:ascii="Arial" w:hAnsi="Arial" w:cs="Arial"/>
          <w:iCs/>
        </w:rPr>
        <w:t>);</w:t>
      </w:r>
    </w:p>
    <w:p w14:paraId="5A2C70DC" w14:textId="70219400" w:rsidR="003E56F4" w:rsidRPr="008E2B98" w:rsidRDefault="003E56F4" w:rsidP="005B3A2D">
      <w:pPr>
        <w:pStyle w:val="PargrafodaLista"/>
        <w:numPr>
          <w:ilvl w:val="2"/>
          <w:numId w:val="11"/>
        </w:numPr>
        <w:tabs>
          <w:tab w:val="left" w:pos="1262"/>
          <w:tab w:val="left" w:pos="1263"/>
        </w:tabs>
        <w:spacing w:before="1"/>
        <w:ind w:left="1134" w:right="100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Termo de Interdição – OM-T-112 (ver anexo II);</w:t>
      </w:r>
    </w:p>
    <w:p w14:paraId="2473AB03" w14:textId="5D9BBC7F" w:rsidR="00D85B63" w:rsidRPr="008E2B98" w:rsidRDefault="00D85B63" w:rsidP="0013421D">
      <w:pPr>
        <w:pStyle w:val="PargrafodaLista"/>
        <w:numPr>
          <w:ilvl w:val="2"/>
          <w:numId w:val="11"/>
        </w:numPr>
        <w:tabs>
          <w:tab w:val="left" w:pos="1262"/>
          <w:tab w:val="left" w:pos="1263"/>
        </w:tabs>
        <w:spacing w:before="2"/>
        <w:ind w:left="1134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Carta</w:t>
      </w:r>
      <w:r w:rsidRPr="008E2B98">
        <w:rPr>
          <w:rFonts w:ascii="Arial" w:hAnsi="Arial" w:cs="Arial"/>
          <w:iCs/>
          <w:spacing w:val="-2"/>
        </w:rPr>
        <w:t xml:space="preserve"> </w:t>
      </w:r>
      <w:r w:rsidRPr="008E2B98">
        <w:rPr>
          <w:rFonts w:ascii="Arial" w:hAnsi="Arial" w:cs="Arial"/>
          <w:iCs/>
        </w:rPr>
        <w:t>de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Negociação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de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Débito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-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OM-C-191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(ver anexo</w:t>
      </w:r>
      <w:r w:rsidRPr="008E2B98">
        <w:rPr>
          <w:rFonts w:ascii="Arial" w:hAnsi="Arial" w:cs="Arial"/>
          <w:iCs/>
          <w:spacing w:val="-1"/>
        </w:rPr>
        <w:t xml:space="preserve"> </w:t>
      </w:r>
      <w:r w:rsidR="00967D93" w:rsidRPr="008E2B98">
        <w:rPr>
          <w:rFonts w:ascii="Arial" w:hAnsi="Arial" w:cs="Arial"/>
          <w:iCs/>
        </w:rPr>
        <w:t>II</w:t>
      </w:r>
      <w:r w:rsidR="003E56F4" w:rsidRPr="008E2B98">
        <w:rPr>
          <w:rFonts w:ascii="Arial" w:hAnsi="Arial" w:cs="Arial"/>
          <w:iCs/>
        </w:rPr>
        <w:t>I</w:t>
      </w:r>
      <w:r w:rsidRPr="008E2B98">
        <w:rPr>
          <w:rFonts w:ascii="Arial" w:hAnsi="Arial" w:cs="Arial"/>
          <w:iCs/>
        </w:rPr>
        <w:t>);</w:t>
      </w:r>
    </w:p>
    <w:p w14:paraId="04745D66" w14:textId="722AD45B" w:rsidR="00D85B63" w:rsidRPr="008E2B98" w:rsidRDefault="00D85B63" w:rsidP="0013421D">
      <w:pPr>
        <w:pStyle w:val="PargrafodaLista"/>
        <w:numPr>
          <w:ilvl w:val="2"/>
          <w:numId w:val="11"/>
        </w:numPr>
        <w:tabs>
          <w:tab w:val="left" w:pos="1262"/>
          <w:tab w:val="left" w:pos="1263"/>
        </w:tabs>
        <w:spacing w:before="1"/>
        <w:ind w:left="1134" w:right="100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Instrumento Particular de Confissão de Dívida e Parcelamento de Débito - OM-I-035 (</w:t>
      </w:r>
      <w:r w:rsidR="00F77A65" w:rsidRPr="008E2B98">
        <w:rPr>
          <w:rFonts w:ascii="Arial" w:hAnsi="Arial" w:cs="Arial"/>
          <w:iCs/>
        </w:rPr>
        <w:t>ver anexo</w:t>
      </w:r>
      <w:r w:rsidRPr="008E2B98">
        <w:rPr>
          <w:rFonts w:ascii="Arial" w:hAnsi="Arial" w:cs="Arial"/>
          <w:iCs/>
        </w:rPr>
        <w:t xml:space="preserve"> </w:t>
      </w:r>
      <w:r w:rsidR="003E56F4" w:rsidRPr="008E2B98">
        <w:rPr>
          <w:rFonts w:ascii="Arial" w:hAnsi="Arial" w:cs="Arial"/>
          <w:iCs/>
        </w:rPr>
        <w:t>IV</w:t>
      </w:r>
      <w:r w:rsidR="00F77A65" w:rsidRPr="008E2B98">
        <w:rPr>
          <w:rFonts w:ascii="Arial" w:hAnsi="Arial" w:cs="Arial"/>
          <w:iCs/>
        </w:rPr>
        <w:t xml:space="preserve"> – frente e verso</w:t>
      </w:r>
      <w:r w:rsidRPr="008E2B98">
        <w:rPr>
          <w:rFonts w:ascii="Arial" w:hAnsi="Arial" w:cs="Arial"/>
          <w:iCs/>
        </w:rPr>
        <w:t>);</w:t>
      </w:r>
    </w:p>
    <w:p w14:paraId="7F2FB438" w14:textId="77777777" w:rsidR="00D85B63" w:rsidRPr="008E2B98" w:rsidRDefault="00D85B63" w:rsidP="0013421D">
      <w:pPr>
        <w:pStyle w:val="PargrafodaLista"/>
        <w:numPr>
          <w:ilvl w:val="2"/>
          <w:numId w:val="11"/>
        </w:numPr>
        <w:tabs>
          <w:tab w:val="left" w:pos="1262"/>
          <w:tab w:val="left" w:pos="1263"/>
        </w:tabs>
        <w:spacing w:before="3"/>
        <w:ind w:left="1134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CI de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Cancelamento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de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TPRU/CCRU.</w:t>
      </w:r>
    </w:p>
    <w:p w14:paraId="6421C1F3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25" w:name="_Toc108504444"/>
      <w:bookmarkStart w:id="26" w:name="_Toc160780096"/>
      <w:r w:rsidRPr="008E2B98">
        <w:rPr>
          <w:rFonts w:cs="Arial"/>
          <w:szCs w:val="22"/>
        </w:rPr>
        <w:t>DAS RESPONSABILIDADES DA SECOB</w:t>
      </w:r>
      <w:bookmarkEnd w:id="25"/>
      <w:bookmarkEnd w:id="26"/>
    </w:p>
    <w:p w14:paraId="7E1A7FFC" w14:textId="75E5D538" w:rsidR="00D85B63" w:rsidRPr="008E2B98" w:rsidRDefault="00D85B63" w:rsidP="0013421D">
      <w:pPr>
        <w:pStyle w:val="PargrafodaLista"/>
        <w:numPr>
          <w:ilvl w:val="0"/>
          <w:numId w:val="12"/>
        </w:numPr>
        <w:spacing w:before="64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Coordenar as cobranças dos permissionários/concess</w:t>
      </w:r>
      <w:r w:rsidR="0013421D" w:rsidRPr="008E2B98">
        <w:rPr>
          <w:rFonts w:ascii="Arial" w:hAnsi="Arial" w:cs="Arial"/>
        </w:rPr>
        <w:t>ionários inadimplentes visando a</w:t>
      </w:r>
      <w:r w:rsidRPr="008E2B98">
        <w:rPr>
          <w:rFonts w:ascii="Arial" w:hAnsi="Arial" w:cs="Arial"/>
        </w:rPr>
        <w:t xml:space="preserve"> regularização dos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débitos, cujos procedimentos sã</w:t>
      </w:r>
      <w:r w:rsidR="0013421D" w:rsidRPr="008E2B98">
        <w:rPr>
          <w:rFonts w:ascii="Arial" w:hAnsi="Arial" w:cs="Arial"/>
        </w:rPr>
        <w:t>o regulamentados pela presente n</w:t>
      </w:r>
      <w:r w:rsidRPr="008E2B98">
        <w:rPr>
          <w:rFonts w:ascii="Arial" w:hAnsi="Arial" w:cs="Arial"/>
        </w:rPr>
        <w:t>orma, acompanhar 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prazos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fixados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junto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permissionários/concessionários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zelar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pelo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cumprimento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acordo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lastRenderedPageBreak/>
        <w:t>parcelamento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celebrado entre 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partes.</w:t>
      </w:r>
    </w:p>
    <w:p w14:paraId="59ACD849" w14:textId="0D31AC26" w:rsidR="00D85B63" w:rsidRPr="008E2B98" w:rsidRDefault="00D85B63" w:rsidP="0013421D">
      <w:pPr>
        <w:pStyle w:val="PargrafodaLista"/>
        <w:numPr>
          <w:ilvl w:val="0"/>
          <w:numId w:val="12"/>
        </w:numPr>
        <w:spacing w:before="126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Equacionar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situações de permissionários/concessionários com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registro de cheques devolvidos</w:t>
      </w:r>
      <w:r w:rsidR="0013421D" w:rsidRPr="008E2B98">
        <w:rPr>
          <w:rFonts w:ascii="Arial" w:hAnsi="Arial" w:cs="Arial"/>
        </w:rPr>
        <w:t>,</w:t>
      </w:r>
      <w:r w:rsidR="00FC31C0" w:rsidRPr="008E2B98">
        <w:rPr>
          <w:rFonts w:ascii="Arial" w:hAnsi="Arial" w:cs="Arial"/>
        </w:rPr>
        <w:t xml:space="preserve"> </w:t>
      </w:r>
      <w:r w:rsidRPr="008E2B98">
        <w:rPr>
          <w:rFonts w:ascii="Arial" w:hAnsi="Arial" w:cs="Arial"/>
        </w:rPr>
        <w:t>dando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providências para a substituição por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boletos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bancários.</w:t>
      </w:r>
    </w:p>
    <w:p w14:paraId="56F25E88" w14:textId="77777777" w:rsidR="00D85B63" w:rsidRPr="008E2B98" w:rsidRDefault="00D85B63" w:rsidP="0013421D">
      <w:pPr>
        <w:pStyle w:val="PargrafodaLista"/>
        <w:numPr>
          <w:ilvl w:val="0"/>
          <w:numId w:val="12"/>
        </w:numPr>
        <w:spacing w:before="126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  <w:spacing w:val="1"/>
        </w:rPr>
        <w:t>Enviar</w:t>
      </w:r>
      <w:r w:rsidRPr="008E2B98">
        <w:rPr>
          <w:rFonts w:ascii="Arial" w:hAnsi="Arial" w:cs="Arial"/>
          <w:color w:val="FF0000"/>
          <w:spacing w:val="1"/>
        </w:rPr>
        <w:t xml:space="preserve"> </w:t>
      </w:r>
      <w:r w:rsidRPr="008E2B98">
        <w:rPr>
          <w:rFonts w:ascii="Arial" w:hAnsi="Arial" w:cs="Arial"/>
        </w:rPr>
        <w:t>relatório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mensal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trabalhos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desenvolvidos e do acompanhamento dos processos de cancelamentos ao DEJUR, no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qual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deverão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constar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razão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social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empresa,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localização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no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mercado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providências adotadas, para controle dos processos que estão em análise e os que possuem ação judicial.</w:t>
      </w:r>
    </w:p>
    <w:p w14:paraId="2B216478" w14:textId="77777777" w:rsidR="00D85B63" w:rsidRPr="008E2B98" w:rsidRDefault="00D85B63" w:rsidP="00D85B63">
      <w:pPr>
        <w:pStyle w:val="Ttulo1"/>
        <w:rPr>
          <w:rFonts w:cs="Arial"/>
          <w:szCs w:val="22"/>
        </w:rPr>
      </w:pPr>
      <w:bookmarkStart w:id="27" w:name="_Toc108504445"/>
      <w:bookmarkStart w:id="28" w:name="_Toc160780097"/>
      <w:r w:rsidRPr="008E2B98">
        <w:rPr>
          <w:rFonts w:cs="Arial"/>
          <w:szCs w:val="22"/>
        </w:rPr>
        <w:t>da descrição de procedimentos</w:t>
      </w:r>
      <w:bookmarkEnd w:id="27"/>
      <w:bookmarkEnd w:id="28"/>
    </w:p>
    <w:p w14:paraId="3B181A00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29" w:name="_Toc108504446"/>
      <w:bookmarkStart w:id="30" w:name="_Toc160780098"/>
      <w:r w:rsidRPr="008E2B98">
        <w:rPr>
          <w:rFonts w:cs="Arial"/>
          <w:szCs w:val="22"/>
        </w:rPr>
        <w:t>PARA A VERIFICAÇÃO E INTERDIÇÃO DO PERMISSIONÁRIO/CONCESSIONÁRIO INADIMPLENTE</w:t>
      </w:r>
      <w:bookmarkEnd w:id="29"/>
      <w:bookmarkEnd w:id="30"/>
    </w:p>
    <w:p w14:paraId="26AA33A4" w14:textId="3BE55650" w:rsidR="00D85B63" w:rsidRPr="008E2B98" w:rsidRDefault="00D85B63" w:rsidP="00741608">
      <w:pPr>
        <w:pStyle w:val="PargrafodaLista"/>
        <w:numPr>
          <w:ilvl w:val="0"/>
          <w:numId w:val="13"/>
        </w:numPr>
        <w:spacing w:before="63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 verificação da inadimplência do permissionário/concessionário se dará a partir do 1º dia do vencimento 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 xml:space="preserve">boleto, conforme prazo informado </w:t>
      </w:r>
      <w:r w:rsidR="00D87A10" w:rsidRPr="008E2B98">
        <w:rPr>
          <w:rFonts w:ascii="Arial" w:hAnsi="Arial" w:cs="Arial"/>
        </w:rPr>
        <w:t>ness</w:t>
      </w:r>
      <w:r w:rsidRPr="008E2B98">
        <w:rPr>
          <w:rFonts w:ascii="Arial" w:hAnsi="Arial" w:cs="Arial"/>
        </w:rPr>
        <w:t>e documento, e será realizada pela SECOB por meio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relação dos boletos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bancários com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prazo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 vencimento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expirado.</w:t>
      </w:r>
    </w:p>
    <w:p w14:paraId="6A8BD28C" w14:textId="6A763CC8" w:rsidR="00D85B63" w:rsidRPr="008E2B98" w:rsidRDefault="00D85B63" w:rsidP="00741608">
      <w:pPr>
        <w:pStyle w:val="PargrafodaLista"/>
        <w:numPr>
          <w:ilvl w:val="0"/>
          <w:numId w:val="13"/>
        </w:numPr>
        <w:spacing w:before="125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No boleto relativo ao faturamento das permissões/concessões de uso e rateios deverá constar a seguinte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mensagem: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“Caso o pagamento não seja efetuado até o</w:t>
      </w:r>
      <w:r w:rsidR="00FC367F">
        <w:rPr>
          <w:rFonts w:ascii="Arial" w:hAnsi="Arial" w:cs="Arial"/>
        </w:rPr>
        <w:t xml:space="preserve"> dia 20, a área estará sujeita à</w:t>
      </w:r>
      <w:r w:rsidRPr="008E2B98">
        <w:rPr>
          <w:rFonts w:ascii="Arial" w:hAnsi="Arial" w:cs="Arial"/>
        </w:rPr>
        <w:t xml:space="preserve"> interdição”.</w:t>
      </w:r>
    </w:p>
    <w:p w14:paraId="53F19F16" w14:textId="2D09E95A" w:rsidR="0026367D" w:rsidRPr="008E2B98" w:rsidRDefault="0026367D" w:rsidP="00741608">
      <w:pPr>
        <w:pStyle w:val="PargrafodaLista"/>
        <w:numPr>
          <w:ilvl w:val="0"/>
          <w:numId w:val="13"/>
        </w:numPr>
        <w:spacing w:before="122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Constatada a inadimplência, a partir de 15 (quinze) dias corridos após o vencimento, 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SECOB deverá emitir o</w:t>
      </w:r>
      <w:r w:rsidR="003E56F4" w:rsidRPr="008E2B98">
        <w:rPr>
          <w:rFonts w:ascii="Arial" w:hAnsi="Arial" w:cs="Arial"/>
        </w:rPr>
        <w:t xml:space="preserve"> Termo de Interdição</w:t>
      </w:r>
      <w:r w:rsidRPr="008E2B98">
        <w:rPr>
          <w:rFonts w:ascii="Arial" w:hAnsi="Arial" w:cs="Arial"/>
        </w:rPr>
        <w:t xml:space="preserve"> em nome do </w:t>
      </w:r>
      <w:r w:rsidRPr="00EF185F">
        <w:rPr>
          <w:rFonts w:ascii="Arial" w:hAnsi="Arial" w:cs="Arial"/>
        </w:rPr>
        <w:t>permissionário</w:t>
      </w:r>
      <w:r w:rsidR="0037166B" w:rsidRPr="00EF185F">
        <w:rPr>
          <w:rFonts w:ascii="Arial" w:hAnsi="Arial" w:cs="Arial"/>
        </w:rPr>
        <w:t>/concessionário</w:t>
      </w:r>
      <w:r w:rsidRPr="00EF185F">
        <w:rPr>
          <w:rFonts w:ascii="Arial" w:hAnsi="Arial" w:cs="Arial"/>
          <w:spacing w:val="1"/>
        </w:rPr>
        <w:t xml:space="preserve"> </w:t>
      </w:r>
      <w:r w:rsidRPr="00EF185F">
        <w:rPr>
          <w:rFonts w:ascii="Arial" w:hAnsi="Arial" w:cs="Arial"/>
        </w:rPr>
        <w:t>inadimplente</w:t>
      </w:r>
      <w:r w:rsidRPr="008E2B98">
        <w:rPr>
          <w:rFonts w:ascii="Arial" w:hAnsi="Arial" w:cs="Arial"/>
        </w:rPr>
        <w:t>.</w:t>
      </w:r>
    </w:p>
    <w:p w14:paraId="7770FEA2" w14:textId="2550C47B" w:rsidR="0026367D" w:rsidRPr="008E2B98" w:rsidRDefault="00844C3F" w:rsidP="00741608">
      <w:pPr>
        <w:pStyle w:val="PargrafodaLista"/>
        <w:numPr>
          <w:ilvl w:val="0"/>
          <w:numId w:val="13"/>
        </w:numPr>
        <w:spacing w:before="125"/>
        <w:ind w:left="1134" w:right="98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</w:t>
      </w:r>
      <w:r w:rsidR="0026367D" w:rsidRPr="008E2B98">
        <w:rPr>
          <w:rFonts w:ascii="Arial" w:hAnsi="Arial" w:cs="Arial"/>
          <w:spacing w:val="28"/>
        </w:rPr>
        <w:t xml:space="preserve"> </w:t>
      </w:r>
      <w:r w:rsidR="0026367D" w:rsidRPr="008E2B98">
        <w:rPr>
          <w:rFonts w:ascii="Arial" w:hAnsi="Arial" w:cs="Arial"/>
        </w:rPr>
        <w:t>Termo</w:t>
      </w:r>
      <w:r w:rsidR="0026367D" w:rsidRPr="008E2B98">
        <w:rPr>
          <w:rFonts w:ascii="Arial" w:hAnsi="Arial" w:cs="Arial"/>
          <w:spacing w:val="28"/>
        </w:rPr>
        <w:t xml:space="preserve"> </w:t>
      </w:r>
      <w:r w:rsidR="0026367D" w:rsidRPr="008E2B98">
        <w:rPr>
          <w:rFonts w:ascii="Arial" w:hAnsi="Arial" w:cs="Arial"/>
        </w:rPr>
        <w:t>de</w:t>
      </w:r>
      <w:r w:rsidR="0026367D" w:rsidRPr="008E2B98">
        <w:rPr>
          <w:rFonts w:ascii="Arial" w:hAnsi="Arial" w:cs="Arial"/>
          <w:spacing w:val="29"/>
        </w:rPr>
        <w:t xml:space="preserve"> </w:t>
      </w:r>
      <w:r w:rsidR="0026367D" w:rsidRPr="008E2B98">
        <w:rPr>
          <w:rFonts w:ascii="Arial" w:hAnsi="Arial" w:cs="Arial"/>
        </w:rPr>
        <w:t>Interdição</w:t>
      </w:r>
      <w:r w:rsidR="0026367D" w:rsidRPr="008E2B98">
        <w:rPr>
          <w:rFonts w:ascii="Arial" w:hAnsi="Arial" w:cs="Arial"/>
          <w:spacing w:val="28"/>
        </w:rPr>
        <w:t xml:space="preserve"> </w:t>
      </w:r>
      <w:r w:rsidR="0026367D" w:rsidRPr="008E2B98">
        <w:rPr>
          <w:rFonts w:ascii="Arial" w:hAnsi="Arial" w:cs="Arial"/>
        </w:rPr>
        <w:t>deverá,</w:t>
      </w:r>
      <w:r w:rsidR="0026367D" w:rsidRPr="008E2B98">
        <w:rPr>
          <w:rFonts w:ascii="Arial" w:hAnsi="Arial" w:cs="Arial"/>
          <w:spacing w:val="30"/>
        </w:rPr>
        <w:t xml:space="preserve"> </w:t>
      </w:r>
      <w:r w:rsidR="0026367D" w:rsidRPr="008E2B98">
        <w:rPr>
          <w:rFonts w:ascii="Arial" w:hAnsi="Arial" w:cs="Arial"/>
        </w:rPr>
        <w:t>obrigatoriamente,</w:t>
      </w:r>
      <w:r w:rsidR="0026367D" w:rsidRPr="008E2B98">
        <w:rPr>
          <w:rFonts w:ascii="Arial" w:hAnsi="Arial" w:cs="Arial"/>
          <w:spacing w:val="31"/>
        </w:rPr>
        <w:t xml:space="preserve"> </w:t>
      </w:r>
      <w:r w:rsidRPr="008E2B98">
        <w:rPr>
          <w:rFonts w:ascii="Arial" w:hAnsi="Arial" w:cs="Arial"/>
        </w:rPr>
        <w:t>conter</w:t>
      </w:r>
      <w:r w:rsidR="0026367D" w:rsidRPr="008E2B98">
        <w:rPr>
          <w:rFonts w:ascii="Arial" w:hAnsi="Arial" w:cs="Arial"/>
          <w:spacing w:val="29"/>
        </w:rPr>
        <w:t xml:space="preserve"> </w:t>
      </w:r>
      <w:r w:rsidR="0026367D" w:rsidRPr="008E2B98">
        <w:rPr>
          <w:rFonts w:ascii="Arial" w:hAnsi="Arial" w:cs="Arial"/>
        </w:rPr>
        <w:t>o</w:t>
      </w:r>
      <w:r w:rsidR="0026367D" w:rsidRPr="008E2B98">
        <w:rPr>
          <w:rFonts w:ascii="Arial" w:hAnsi="Arial" w:cs="Arial"/>
          <w:spacing w:val="28"/>
        </w:rPr>
        <w:t xml:space="preserve"> </w:t>
      </w:r>
      <w:r w:rsidR="0026367D" w:rsidRPr="008E2B98">
        <w:rPr>
          <w:rFonts w:ascii="Arial" w:hAnsi="Arial" w:cs="Arial"/>
        </w:rPr>
        <w:t>local</w:t>
      </w:r>
      <w:r w:rsidR="0026367D" w:rsidRPr="008E2B98">
        <w:rPr>
          <w:rFonts w:ascii="Arial" w:hAnsi="Arial" w:cs="Arial"/>
          <w:spacing w:val="26"/>
        </w:rPr>
        <w:t xml:space="preserve"> </w:t>
      </w:r>
      <w:r w:rsidR="0026367D" w:rsidRPr="008E2B98">
        <w:rPr>
          <w:rFonts w:ascii="Arial" w:hAnsi="Arial" w:cs="Arial"/>
        </w:rPr>
        <w:t>para comparecimento do permissionário/concessionário ou de seu representante legal no local</w:t>
      </w:r>
      <w:r w:rsidR="0026367D" w:rsidRPr="008E2B98">
        <w:rPr>
          <w:rFonts w:ascii="Arial" w:hAnsi="Arial" w:cs="Arial"/>
          <w:spacing w:val="1"/>
        </w:rPr>
        <w:t xml:space="preserve"> </w:t>
      </w:r>
      <w:r w:rsidR="0026367D" w:rsidRPr="008E2B98">
        <w:rPr>
          <w:rFonts w:ascii="Arial" w:hAnsi="Arial" w:cs="Arial"/>
        </w:rPr>
        <w:t>indicado, a partir da data de ciência, sob pena de ser considerado</w:t>
      </w:r>
      <w:r w:rsidR="0026367D" w:rsidRPr="008E2B98">
        <w:rPr>
          <w:rFonts w:ascii="Arial" w:hAnsi="Arial" w:cs="Arial"/>
          <w:spacing w:val="1"/>
        </w:rPr>
        <w:t xml:space="preserve"> </w:t>
      </w:r>
      <w:r w:rsidR="0026367D" w:rsidRPr="008E2B98">
        <w:rPr>
          <w:rFonts w:ascii="Arial" w:hAnsi="Arial" w:cs="Arial"/>
        </w:rPr>
        <w:t>revel.</w:t>
      </w:r>
    </w:p>
    <w:p w14:paraId="44E57F6B" w14:textId="70B40471" w:rsidR="0026367D" w:rsidRPr="008E2B98" w:rsidRDefault="0026367D" w:rsidP="00741608">
      <w:pPr>
        <w:pStyle w:val="PargrafodaLista"/>
        <w:numPr>
          <w:ilvl w:val="0"/>
          <w:numId w:val="13"/>
        </w:numPr>
        <w:spacing w:before="125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 xml:space="preserve">O Termo de Interdição deverá ser formalizado pela SECOB em </w:t>
      </w:r>
      <w:r w:rsidR="008B17F6" w:rsidRPr="008E2B98">
        <w:rPr>
          <w:rFonts w:ascii="Arial" w:hAnsi="Arial" w:cs="Arial"/>
        </w:rPr>
        <w:t>2</w:t>
      </w:r>
      <w:r w:rsidRPr="008E2B98">
        <w:rPr>
          <w:rFonts w:ascii="Arial" w:hAnsi="Arial" w:cs="Arial"/>
        </w:rPr>
        <w:t xml:space="preserve"> (</w:t>
      </w:r>
      <w:r w:rsidR="008B17F6" w:rsidRPr="008E2B98">
        <w:rPr>
          <w:rFonts w:ascii="Arial" w:hAnsi="Arial" w:cs="Arial"/>
        </w:rPr>
        <w:t>duas</w:t>
      </w:r>
      <w:r w:rsidRPr="008E2B98">
        <w:rPr>
          <w:rFonts w:ascii="Arial" w:hAnsi="Arial" w:cs="Arial"/>
        </w:rPr>
        <w:t>) vias</w:t>
      </w:r>
      <w:r w:rsidR="006463E9"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</w:rPr>
        <w:t xml:space="preserve"> as quais serão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assin</w:t>
      </w:r>
      <w:r w:rsidR="006463E9" w:rsidRPr="008E2B98">
        <w:rPr>
          <w:rFonts w:ascii="Arial" w:hAnsi="Arial" w:cs="Arial"/>
        </w:rPr>
        <w:t>adas pela chefia da SECOB e pela gerência</w:t>
      </w:r>
      <w:r w:rsidRPr="008E2B98">
        <w:rPr>
          <w:rFonts w:ascii="Arial" w:hAnsi="Arial" w:cs="Arial"/>
        </w:rPr>
        <w:t xml:space="preserve"> do DEFI</w:t>
      </w:r>
      <w:r w:rsidR="00FB322A" w:rsidRPr="008E2B98">
        <w:rPr>
          <w:rFonts w:ascii="Arial" w:hAnsi="Arial" w:cs="Arial"/>
        </w:rPr>
        <w:t>N</w:t>
      </w:r>
      <w:r w:rsidR="006463E9" w:rsidRPr="008E2B98">
        <w:rPr>
          <w:rFonts w:ascii="Arial" w:hAnsi="Arial" w:cs="Arial"/>
        </w:rPr>
        <w:t xml:space="preserve">, após isso, </w:t>
      </w:r>
      <w:r w:rsidRPr="008E2B98">
        <w:rPr>
          <w:rFonts w:ascii="Arial" w:hAnsi="Arial" w:cs="Arial"/>
        </w:rPr>
        <w:t>encaminhadas conforme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abaixo,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 a entrega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 documento ao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permissionário</w:t>
      </w:r>
      <w:r w:rsidR="00844C3F" w:rsidRPr="008E2B98">
        <w:rPr>
          <w:rFonts w:ascii="Arial" w:hAnsi="Arial" w:cs="Arial"/>
        </w:rPr>
        <w:t>/concessionário</w:t>
      </w:r>
      <w:r w:rsidRPr="008E2B98">
        <w:rPr>
          <w:rFonts w:ascii="Arial" w:hAnsi="Arial" w:cs="Arial"/>
        </w:rPr>
        <w:t xml:space="preserve"> inadimplente</w:t>
      </w:r>
      <w:r w:rsidR="004A2B43" w:rsidRPr="008E2B98">
        <w:rPr>
          <w:rFonts w:ascii="Arial" w:hAnsi="Arial" w:cs="Arial"/>
        </w:rPr>
        <w:t xml:space="preserve"> e a efetiva interdição da área</w:t>
      </w:r>
      <w:r w:rsidRPr="008E2B98">
        <w:rPr>
          <w:rFonts w:ascii="Arial" w:hAnsi="Arial" w:cs="Arial"/>
        </w:rPr>
        <w:t>:</w:t>
      </w:r>
    </w:p>
    <w:p w14:paraId="3355FB5F" w14:textId="033646A6" w:rsidR="0026367D" w:rsidRPr="008E2B98" w:rsidRDefault="0026367D" w:rsidP="00741608">
      <w:pPr>
        <w:pStyle w:val="PargrafodaLista"/>
        <w:numPr>
          <w:ilvl w:val="1"/>
          <w:numId w:val="13"/>
        </w:numPr>
        <w:spacing w:before="125"/>
        <w:ind w:left="1701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à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SECME,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 tratando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permissionários</w:t>
      </w:r>
      <w:r w:rsidR="00844C3F" w:rsidRPr="008E2B98">
        <w:rPr>
          <w:rFonts w:ascii="Arial" w:hAnsi="Arial" w:cs="Arial"/>
        </w:rPr>
        <w:t>/concessionários</w:t>
      </w:r>
      <w:r w:rsidRPr="008E2B98">
        <w:rPr>
          <w:rFonts w:ascii="Arial" w:hAnsi="Arial" w:cs="Arial"/>
        </w:rPr>
        <w:t xml:space="preserve"> do ETSP;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</w:p>
    <w:p w14:paraId="04993AA4" w14:textId="5F218DFB" w:rsidR="0026367D" w:rsidRPr="008E2B98" w:rsidRDefault="0026367D" w:rsidP="00741608">
      <w:pPr>
        <w:pStyle w:val="PargrafodaLista"/>
        <w:numPr>
          <w:ilvl w:val="1"/>
          <w:numId w:val="13"/>
        </w:numPr>
        <w:spacing w:before="1"/>
        <w:ind w:left="1701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ao</w:t>
      </w:r>
      <w:r w:rsidRPr="008E2B98">
        <w:rPr>
          <w:rFonts w:ascii="Arial" w:hAnsi="Arial" w:cs="Arial"/>
          <w:spacing w:val="-1"/>
        </w:rPr>
        <w:t xml:space="preserve"> </w:t>
      </w:r>
      <w:r w:rsidR="00844C3F" w:rsidRPr="008E2B98">
        <w:rPr>
          <w:rFonts w:ascii="Arial" w:hAnsi="Arial" w:cs="Arial"/>
          <w:spacing w:val="-1"/>
        </w:rPr>
        <w:t>EPSP</w:t>
      </w:r>
      <w:r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tratando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permissionários</w:t>
      </w:r>
      <w:r w:rsidR="00844C3F" w:rsidRPr="008E2B98">
        <w:rPr>
          <w:rFonts w:ascii="Arial" w:hAnsi="Arial" w:cs="Arial"/>
        </w:rPr>
        <w:t>/concessionários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Pescado.</w:t>
      </w:r>
    </w:p>
    <w:p w14:paraId="056B51DD" w14:textId="2675CAC0" w:rsidR="0026367D" w:rsidRPr="008E2B98" w:rsidRDefault="0026367D" w:rsidP="00741608">
      <w:pPr>
        <w:pStyle w:val="PargrafodaLista"/>
        <w:numPr>
          <w:ilvl w:val="0"/>
          <w:numId w:val="13"/>
        </w:numPr>
        <w:spacing w:before="121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ambos os casos o Termo de Interdição deverá ser entregue mediante protocolo junto ao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permissionário</w:t>
      </w:r>
      <w:r w:rsidR="005B098F" w:rsidRPr="008E2B98">
        <w:rPr>
          <w:rFonts w:ascii="Arial" w:hAnsi="Arial" w:cs="Arial"/>
        </w:rPr>
        <w:t>/concessionário</w:t>
      </w:r>
      <w:r w:rsidRPr="008E2B98">
        <w:rPr>
          <w:rFonts w:ascii="Arial" w:hAnsi="Arial" w:cs="Arial"/>
        </w:rPr>
        <w:t xml:space="preserve"> inadimplente ou seu representante legal com a aposição da data e assinatura</w:t>
      </w:r>
      <w:r w:rsidRPr="008E2B98">
        <w:rPr>
          <w:rFonts w:ascii="Arial" w:hAnsi="Arial" w:cs="Arial"/>
          <w:spacing w:val="1"/>
        </w:rPr>
        <w:t xml:space="preserve"> </w:t>
      </w:r>
      <w:r w:rsidR="00C77839" w:rsidRPr="008E2B98">
        <w:rPr>
          <w:rFonts w:ascii="Arial" w:hAnsi="Arial" w:cs="Arial"/>
          <w:spacing w:val="1"/>
        </w:rPr>
        <w:t xml:space="preserve">legível de modo a identificar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recebedor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em</w:t>
      </w:r>
      <w:r w:rsidRPr="008E2B98">
        <w:rPr>
          <w:rFonts w:ascii="Arial" w:hAnsi="Arial" w:cs="Arial"/>
          <w:spacing w:val="2"/>
        </w:rPr>
        <w:t xml:space="preserve"> </w:t>
      </w:r>
      <w:r w:rsidR="008B17F6" w:rsidRPr="008E2B98">
        <w:rPr>
          <w:rFonts w:ascii="Arial" w:hAnsi="Arial" w:cs="Arial"/>
          <w:spacing w:val="2"/>
        </w:rPr>
        <w:t>1</w:t>
      </w:r>
      <w:r w:rsidRPr="008E2B98">
        <w:rPr>
          <w:rFonts w:ascii="Arial" w:hAnsi="Arial" w:cs="Arial"/>
        </w:rPr>
        <w:t xml:space="preserve"> (</w:t>
      </w:r>
      <w:r w:rsidR="008B17F6" w:rsidRPr="008E2B98">
        <w:rPr>
          <w:rFonts w:ascii="Arial" w:hAnsi="Arial" w:cs="Arial"/>
        </w:rPr>
        <w:t>uma</w:t>
      </w:r>
      <w:r w:rsidRPr="008E2B98">
        <w:rPr>
          <w:rFonts w:ascii="Arial" w:hAnsi="Arial" w:cs="Arial"/>
        </w:rPr>
        <w:t>)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via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documento,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sendo que:</w:t>
      </w:r>
    </w:p>
    <w:p w14:paraId="01304C2D" w14:textId="77777777" w:rsidR="0026367D" w:rsidRPr="008E2B98" w:rsidRDefault="0026367D" w:rsidP="00741608">
      <w:pPr>
        <w:pStyle w:val="PargrafodaLista"/>
        <w:numPr>
          <w:ilvl w:val="1"/>
          <w:numId w:val="13"/>
        </w:numPr>
        <w:spacing w:before="125"/>
        <w:ind w:left="1701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1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(uma)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via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assinada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retornar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à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SECOB;</w:t>
      </w:r>
    </w:p>
    <w:p w14:paraId="20C4D569" w14:textId="00F363A6" w:rsidR="0026367D" w:rsidRPr="008E2B98" w:rsidRDefault="0026367D" w:rsidP="00741608">
      <w:pPr>
        <w:pStyle w:val="PargrafodaLista"/>
        <w:numPr>
          <w:ilvl w:val="1"/>
          <w:numId w:val="13"/>
        </w:numPr>
        <w:spacing w:before="2"/>
        <w:ind w:left="1701" w:hanging="567"/>
        <w:rPr>
          <w:rFonts w:ascii="Arial" w:hAnsi="Arial" w:cs="Arial"/>
        </w:rPr>
      </w:pPr>
      <w:r w:rsidRPr="008E2B98">
        <w:rPr>
          <w:rFonts w:ascii="Arial" w:hAnsi="Arial" w:cs="Arial"/>
        </w:rPr>
        <w:t>1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(uma)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via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ficará com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permissionário</w:t>
      </w:r>
      <w:r w:rsidR="005B098F" w:rsidRPr="008E2B98">
        <w:rPr>
          <w:rFonts w:ascii="Arial" w:hAnsi="Arial" w:cs="Arial"/>
        </w:rPr>
        <w:t>/concessionário</w:t>
      </w:r>
      <w:r w:rsidRPr="008E2B98">
        <w:rPr>
          <w:rFonts w:ascii="Arial" w:hAnsi="Arial" w:cs="Arial"/>
        </w:rPr>
        <w:t>.</w:t>
      </w:r>
    </w:p>
    <w:p w14:paraId="3A3BED35" w14:textId="05EC3AB0" w:rsidR="0026367D" w:rsidRPr="008E2B98" w:rsidRDefault="0026367D" w:rsidP="00741608">
      <w:pPr>
        <w:pStyle w:val="PargrafodaLista"/>
        <w:numPr>
          <w:ilvl w:val="0"/>
          <w:numId w:val="13"/>
        </w:numPr>
        <w:spacing w:before="121"/>
        <w:ind w:left="1134" w:right="98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Na ausência ou recusa do recebimento do documento pelo permissionário</w:t>
      </w:r>
      <w:r w:rsidR="005B098F" w:rsidRPr="008E2B98">
        <w:rPr>
          <w:rFonts w:ascii="Arial" w:hAnsi="Arial" w:cs="Arial"/>
        </w:rPr>
        <w:t>/concessionário</w:t>
      </w:r>
      <w:r w:rsidRPr="008E2B98">
        <w:rPr>
          <w:rFonts w:ascii="Arial" w:hAnsi="Arial" w:cs="Arial"/>
        </w:rPr>
        <w:t xml:space="preserve"> inadimplente ou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representante legal, o Termo de Interdição deverá ser datado e assinado por 2 (dois) funcionários da CEAGESP, presentes no ato, fazendo-se constar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no verso do aviso a seguinte informação: “PERMISSIONÁRIO</w:t>
      </w:r>
      <w:r w:rsidR="005B098F" w:rsidRPr="008E2B98">
        <w:rPr>
          <w:rFonts w:ascii="Arial" w:hAnsi="Arial" w:cs="Arial"/>
        </w:rPr>
        <w:t>/CONCESSIONÁRIO</w:t>
      </w:r>
      <w:r w:rsidRPr="008E2B98">
        <w:rPr>
          <w:rFonts w:ascii="Arial" w:hAnsi="Arial" w:cs="Arial"/>
        </w:rPr>
        <w:t xml:space="preserve"> AUSENTE OU RECUSOU-SE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lastRenderedPageBreak/>
        <w:t>RECEBER -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AVISO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ENTREGUE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NA PRESENÇA DE TESTEMUNHAS”.</w:t>
      </w:r>
    </w:p>
    <w:p w14:paraId="11193900" w14:textId="77777777" w:rsidR="00D85B63" w:rsidRPr="008E2B98" w:rsidRDefault="00D85B63" w:rsidP="00741608">
      <w:pPr>
        <w:pStyle w:val="PargrafodaLista"/>
        <w:numPr>
          <w:ilvl w:val="0"/>
          <w:numId w:val="13"/>
        </w:numPr>
        <w:spacing w:before="127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se tratando de Entrepostos</w:t>
      </w:r>
      <w:r w:rsidR="005100CB" w:rsidRPr="008E2B98">
        <w:rPr>
          <w:rFonts w:ascii="Arial" w:hAnsi="Arial" w:cs="Arial"/>
        </w:rPr>
        <w:t xml:space="preserve"> e Armazéns</w:t>
      </w:r>
      <w:r w:rsidRPr="008E2B98">
        <w:rPr>
          <w:rFonts w:ascii="Arial" w:hAnsi="Arial" w:cs="Arial"/>
        </w:rPr>
        <w:t xml:space="preserve"> do Interior, a SECOB en</w:t>
      </w:r>
      <w:r w:rsidR="003B79A4" w:rsidRPr="008E2B98">
        <w:rPr>
          <w:rFonts w:ascii="Arial" w:hAnsi="Arial" w:cs="Arial"/>
        </w:rPr>
        <w:t xml:space="preserve">viará mensalmente às Unidades, </w:t>
      </w:r>
      <w:r w:rsidRPr="008E2B98">
        <w:rPr>
          <w:rFonts w:ascii="Arial" w:hAnsi="Arial" w:cs="Arial"/>
        </w:rPr>
        <w:t>ao DEINT</w:t>
      </w:r>
      <w:r w:rsidR="005100CB" w:rsidRPr="008E2B98">
        <w:rPr>
          <w:rFonts w:ascii="Arial" w:hAnsi="Arial" w:cs="Arial"/>
        </w:rPr>
        <w:t xml:space="preserve"> </w:t>
      </w:r>
      <w:r w:rsidR="003B79A4" w:rsidRPr="008E2B98">
        <w:rPr>
          <w:rFonts w:ascii="Arial" w:hAnsi="Arial" w:cs="Arial"/>
        </w:rPr>
        <w:t>e ao</w:t>
      </w:r>
      <w:r w:rsidR="005100CB" w:rsidRPr="008E2B98">
        <w:rPr>
          <w:rFonts w:ascii="Arial" w:hAnsi="Arial" w:cs="Arial"/>
        </w:rPr>
        <w:t xml:space="preserve"> DEPAR</w:t>
      </w:r>
      <w:r w:rsidRPr="008E2B98">
        <w:rPr>
          <w:rFonts w:ascii="Arial" w:hAnsi="Arial" w:cs="Arial"/>
        </w:rPr>
        <w:t>, por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meio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correio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eletrônico,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relação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permissionários/concessionários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inadimplentes para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providências pertinentes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à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regularização 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débito.</w:t>
      </w:r>
    </w:p>
    <w:p w14:paraId="0FAC7D4F" w14:textId="77777777" w:rsidR="00D85B63" w:rsidRPr="008E2B98" w:rsidRDefault="00D85B63" w:rsidP="00741608">
      <w:pPr>
        <w:pStyle w:val="PargrafodaLista"/>
        <w:numPr>
          <w:ilvl w:val="0"/>
          <w:numId w:val="13"/>
        </w:numPr>
        <w:spacing w:before="127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No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caso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acima,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base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no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relatório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permissionários/concessionários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inadimplentes,</w:t>
      </w:r>
      <w:r w:rsidRPr="008E2B98">
        <w:rPr>
          <w:rFonts w:ascii="Arial" w:hAnsi="Arial" w:cs="Arial"/>
          <w:spacing w:val="6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61"/>
        </w:rPr>
        <w:t xml:space="preserve"> </w:t>
      </w:r>
      <w:r w:rsidRPr="008E2B98">
        <w:rPr>
          <w:rFonts w:ascii="Arial" w:hAnsi="Arial" w:cs="Arial"/>
        </w:rPr>
        <w:t>Unidade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deverá, a partir de 10 (dez) dias corridos após o vencimento, adotar as providências para a interdição da área.</w:t>
      </w:r>
    </w:p>
    <w:p w14:paraId="674FFE0A" w14:textId="5F6AA646" w:rsidR="00D85B63" w:rsidRPr="008E2B98" w:rsidRDefault="00DD0F48" w:rsidP="00741608">
      <w:pPr>
        <w:pStyle w:val="PargrafodaLista"/>
        <w:numPr>
          <w:ilvl w:val="0"/>
          <w:numId w:val="13"/>
        </w:numPr>
        <w:spacing w:before="127"/>
        <w:ind w:left="1134" w:right="99" w:hanging="562"/>
        <w:jc w:val="both"/>
        <w:rPr>
          <w:rFonts w:ascii="Arial" w:hAnsi="Arial" w:cs="Arial"/>
        </w:rPr>
      </w:pPr>
      <w:r>
        <w:rPr>
          <w:rFonts w:ascii="Arial" w:hAnsi="Arial" w:cs="Arial"/>
        </w:rPr>
        <w:t>Caberá ao g</w:t>
      </w:r>
      <w:r w:rsidR="00D85B63" w:rsidRPr="008E2B98">
        <w:rPr>
          <w:rFonts w:ascii="Arial" w:hAnsi="Arial" w:cs="Arial"/>
        </w:rPr>
        <w:t>erente da Unidade</w:t>
      </w:r>
      <w:r w:rsidR="00EF185F">
        <w:rPr>
          <w:rFonts w:ascii="Arial" w:hAnsi="Arial" w:cs="Arial"/>
        </w:rPr>
        <w:t>/</w:t>
      </w:r>
      <w:r>
        <w:rPr>
          <w:rFonts w:ascii="Arial" w:hAnsi="Arial" w:cs="Arial"/>
        </w:rPr>
        <w:t>c</w:t>
      </w:r>
      <w:r w:rsidR="00EF185F">
        <w:rPr>
          <w:rFonts w:ascii="Arial" w:hAnsi="Arial" w:cs="Arial"/>
        </w:rPr>
        <w:t xml:space="preserve">hefe </w:t>
      </w:r>
      <w:r>
        <w:rPr>
          <w:rFonts w:ascii="Arial" w:hAnsi="Arial" w:cs="Arial"/>
        </w:rPr>
        <w:t>r</w:t>
      </w:r>
      <w:r w:rsidR="00EF185F">
        <w:rPr>
          <w:rFonts w:ascii="Arial" w:hAnsi="Arial" w:cs="Arial"/>
        </w:rPr>
        <w:t>egional</w:t>
      </w:r>
      <w:r w:rsidR="00D85B63" w:rsidRPr="008E2B98">
        <w:rPr>
          <w:rFonts w:ascii="Arial" w:hAnsi="Arial" w:cs="Arial"/>
        </w:rPr>
        <w:t xml:space="preserve"> dar cumprimento aos procedimentos decorrentes da regularização dos débitos apontados pela SECOB e</w:t>
      </w:r>
      <w:r w:rsidR="0089466D" w:rsidRPr="008E2B98">
        <w:rPr>
          <w:rFonts w:ascii="Arial" w:hAnsi="Arial" w:cs="Arial"/>
        </w:rPr>
        <w:t>,</w:t>
      </w:r>
      <w:r w:rsidR="00D85B63" w:rsidRPr="008E2B98">
        <w:rPr>
          <w:rFonts w:ascii="Arial" w:hAnsi="Arial" w:cs="Arial"/>
        </w:rPr>
        <w:t xml:space="preserve"> ao DEINT</w:t>
      </w:r>
      <w:r w:rsidR="003B79A4" w:rsidRPr="008E2B98">
        <w:rPr>
          <w:rFonts w:ascii="Arial" w:hAnsi="Arial" w:cs="Arial"/>
        </w:rPr>
        <w:t xml:space="preserve"> e ao DEPAR</w:t>
      </w:r>
      <w:r w:rsidR="00036F4A" w:rsidRPr="008E2B98">
        <w:rPr>
          <w:rFonts w:ascii="Arial" w:hAnsi="Arial" w:cs="Arial"/>
        </w:rPr>
        <w:t>,</w:t>
      </w:r>
      <w:r w:rsidR="00D85B63" w:rsidRPr="008E2B98">
        <w:rPr>
          <w:rFonts w:ascii="Arial" w:hAnsi="Arial" w:cs="Arial"/>
        </w:rPr>
        <w:t xml:space="preserve"> acompanhar as providências da Unidade para o saneamento dos débitos.</w:t>
      </w:r>
    </w:p>
    <w:p w14:paraId="02D1A445" w14:textId="6C321E86" w:rsidR="00D85B63" w:rsidRPr="008E2B98" w:rsidRDefault="005C7D22" w:rsidP="00741608">
      <w:pPr>
        <w:pStyle w:val="PargrafodaLista"/>
        <w:numPr>
          <w:ilvl w:val="0"/>
          <w:numId w:val="13"/>
        </w:numPr>
        <w:spacing w:before="127"/>
        <w:ind w:left="1134" w:right="99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se tratando do ETSP, c</w:t>
      </w:r>
      <w:r w:rsidR="00D85B63" w:rsidRPr="008E2B98">
        <w:rPr>
          <w:rFonts w:ascii="Arial" w:hAnsi="Arial" w:cs="Arial"/>
        </w:rPr>
        <w:t>onstatada a inadimplência, a partir de 15 (quinze) dias corridos após o vencimento, o permissionário/concessionário inadimplente ficará proibido de realizar qualquer operação de compra, venda e recebimento de produtos no local, cuja fiscalização será de responsabilidade da SECME, SEGOP, EPSP, SESEG, com base na relação de Controle Interno de Devedores da CEAGESP, encaminhada diariamente pela SECOB.</w:t>
      </w:r>
    </w:p>
    <w:p w14:paraId="3F97AE5A" w14:textId="28FD5707" w:rsidR="00D85B63" w:rsidRPr="008E2B98" w:rsidRDefault="00D85B63" w:rsidP="00741608">
      <w:pPr>
        <w:pStyle w:val="PargrafodaLista"/>
        <w:numPr>
          <w:ilvl w:val="0"/>
          <w:numId w:val="13"/>
        </w:numPr>
        <w:spacing w:before="127"/>
        <w:ind w:left="1134" w:right="99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As ocorrências</w:t>
      </w:r>
      <w:r w:rsidR="003B79A4" w:rsidRPr="008E2B98">
        <w:rPr>
          <w:rFonts w:ascii="Arial" w:hAnsi="Arial" w:cs="Arial"/>
        </w:rPr>
        <w:t xml:space="preserve"> verificadas </w:t>
      </w:r>
      <w:r w:rsidR="008E498D" w:rsidRPr="008E2B98">
        <w:rPr>
          <w:rFonts w:ascii="Arial" w:hAnsi="Arial" w:cs="Arial"/>
        </w:rPr>
        <w:t>durante o cumprimento da interdição que fogem da alçada d</w:t>
      </w:r>
      <w:r w:rsidR="003B79A4" w:rsidRPr="008E2B98">
        <w:rPr>
          <w:rFonts w:ascii="Arial" w:hAnsi="Arial" w:cs="Arial"/>
        </w:rPr>
        <w:t xml:space="preserve">o DEPEC, </w:t>
      </w:r>
      <w:r w:rsidRPr="008E2B98">
        <w:rPr>
          <w:rFonts w:ascii="Arial" w:hAnsi="Arial" w:cs="Arial"/>
        </w:rPr>
        <w:t>DEINT</w:t>
      </w:r>
      <w:r w:rsidR="003B79A4" w:rsidRPr="008E2B98">
        <w:rPr>
          <w:rFonts w:ascii="Arial" w:hAnsi="Arial" w:cs="Arial"/>
        </w:rPr>
        <w:t xml:space="preserve"> ou DEPAR</w:t>
      </w:r>
      <w:r w:rsidRPr="008E2B98">
        <w:rPr>
          <w:rFonts w:ascii="Arial" w:hAnsi="Arial" w:cs="Arial"/>
        </w:rPr>
        <w:t xml:space="preserve"> </w:t>
      </w:r>
      <w:r w:rsidR="008E498D" w:rsidRPr="008E2B98">
        <w:rPr>
          <w:rFonts w:ascii="Arial" w:hAnsi="Arial" w:cs="Arial"/>
        </w:rPr>
        <w:t xml:space="preserve">deverão ser, </w:t>
      </w:r>
      <w:r w:rsidRPr="008E2B98">
        <w:rPr>
          <w:rFonts w:ascii="Arial" w:hAnsi="Arial" w:cs="Arial"/>
        </w:rPr>
        <w:t>imediatamente, comunicadas à DIOPE para as providências que couberem, bem como ao DEFIN para conhecimento.</w:t>
      </w:r>
    </w:p>
    <w:p w14:paraId="390890E2" w14:textId="31F80086" w:rsidR="00F427F4" w:rsidRPr="008E2B98" w:rsidRDefault="00F427F4" w:rsidP="00741608">
      <w:pPr>
        <w:pStyle w:val="PargrafodaLista"/>
        <w:numPr>
          <w:ilvl w:val="0"/>
          <w:numId w:val="13"/>
        </w:numPr>
        <w:spacing w:before="127"/>
        <w:ind w:left="1134" w:right="99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 xml:space="preserve">Tendo em vista que no DEPAR </w:t>
      </w:r>
      <w:r w:rsidR="00F255F9" w:rsidRPr="008E2B98">
        <w:rPr>
          <w:rFonts w:ascii="Arial" w:hAnsi="Arial" w:cs="Arial"/>
        </w:rPr>
        <w:t xml:space="preserve">ocorre </w:t>
      </w:r>
      <w:r w:rsidRPr="008E2B98">
        <w:rPr>
          <w:rFonts w:ascii="Arial" w:hAnsi="Arial" w:cs="Arial"/>
        </w:rPr>
        <w:t>a permissão/conc</w:t>
      </w:r>
      <w:r w:rsidR="00A40A73" w:rsidRPr="008E2B98">
        <w:rPr>
          <w:rFonts w:ascii="Arial" w:hAnsi="Arial" w:cs="Arial"/>
        </w:rPr>
        <w:t>essão de toda a Unidade para per</w:t>
      </w:r>
      <w:r w:rsidRPr="008E2B98">
        <w:rPr>
          <w:rFonts w:ascii="Arial" w:hAnsi="Arial" w:cs="Arial"/>
        </w:rPr>
        <w:t>missionário/concessionário único,</w:t>
      </w:r>
      <w:r w:rsidR="00347AD3" w:rsidRPr="008E2B98">
        <w:rPr>
          <w:rFonts w:ascii="Arial" w:hAnsi="Arial" w:cs="Arial"/>
        </w:rPr>
        <w:t xml:space="preserve"> e muitas vezes em municípios onde não tem funcionário(s),</w:t>
      </w:r>
      <w:r w:rsidRPr="008E2B98">
        <w:rPr>
          <w:rFonts w:ascii="Arial" w:hAnsi="Arial" w:cs="Arial"/>
        </w:rPr>
        <w:t xml:space="preserve"> casos excepcionais</w:t>
      </w:r>
      <w:r w:rsidR="00347AD3" w:rsidRPr="008E2B98">
        <w:rPr>
          <w:rFonts w:ascii="Arial" w:hAnsi="Arial" w:cs="Arial"/>
        </w:rPr>
        <w:t xml:space="preserve"> e</w:t>
      </w:r>
      <w:r w:rsidRPr="008E2B98">
        <w:rPr>
          <w:rFonts w:ascii="Arial" w:hAnsi="Arial" w:cs="Arial"/>
        </w:rPr>
        <w:t xml:space="preserve"> devidamente justificados, com prazo superior a 15 (quinze) dias corridos após o vencimento</w:t>
      </w:r>
      <w:r w:rsidR="00AF7E90"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</w:rPr>
        <w:t xml:space="preserve"> poderão ser deliberados </w:t>
      </w:r>
      <w:r w:rsidR="00612C86" w:rsidRPr="008E2B98">
        <w:rPr>
          <w:rFonts w:ascii="Arial" w:hAnsi="Arial" w:cs="Arial"/>
        </w:rPr>
        <w:t xml:space="preserve">por mais 15 (quinze) dias </w:t>
      </w:r>
      <w:r w:rsidRPr="008E2B98">
        <w:rPr>
          <w:rFonts w:ascii="Arial" w:hAnsi="Arial" w:cs="Arial"/>
        </w:rPr>
        <w:t>pela DIOPE</w:t>
      </w:r>
      <w:r w:rsidR="00E10D14" w:rsidRPr="008E2B98">
        <w:rPr>
          <w:rFonts w:ascii="Arial" w:hAnsi="Arial" w:cs="Arial"/>
        </w:rPr>
        <w:t xml:space="preserve">, </w:t>
      </w:r>
      <w:r w:rsidRPr="008E2B98">
        <w:rPr>
          <w:rFonts w:ascii="Arial" w:hAnsi="Arial" w:cs="Arial"/>
        </w:rPr>
        <w:t>antes de ocorrer a interdição.</w:t>
      </w:r>
    </w:p>
    <w:p w14:paraId="18AB04F2" w14:textId="77777777" w:rsidR="00D85B63" w:rsidRPr="008E2B98" w:rsidRDefault="00D85B63" w:rsidP="00D85B63">
      <w:pPr>
        <w:pStyle w:val="Ttulo2"/>
        <w:rPr>
          <w:rFonts w:cs="Arial"/>
          <w:szCs w:val="22"/>
          <w:lang w:val="pt-PT"/>
        </w:rPr>
      </w:pPr>
      <w:bookmarkStart w:id="31" w:name="_TOC_250011"/>
      <w:bookmarkStart w:id="32" w:name="_Toc108504447"/>
      <w:bookmarkStart w:id="33" w:name="_Toc160780099"/>
      <w:r w:rsidRPr="008E2B98">
        <w:rPr>
          <w:rFonts w:cs="Arial"/>
          <w:szCs w:val="22"/>
          <w:lang w:val="pt-PT"/>
        </w:rPr>
        <w:t xml:space="preserve">PARA A REGULARIZAÇÃO DA </w:t>
      </w:r>
      <w:bookmarkEnd w:id="31"/>
      <w:r w:rsidRPr="008E2B98">
        <w:rPr>
          <w:rFonts w:cs="Arial"/>
          <w:szCs w:val="22"/>
          <w:lang w:val="pt-PT"/>
        </w:rPr>
        <w:t>INADIMPLÊNCIA</w:t>
      </w:r>
      <w:bookmarkEnd w:id="32"/>
      <w:bookmarkEnd w:id="33"/>
    </w:p>
    <w:p w14:paraId="73E97F65" w14:textId="109A704C" w:rsidR="00D85B63" w:rsidRPr="008E2B98" w:rsidRDefault="00D85B63" w:rsidP="00741608">
      <w:pPr>
        <w:pStyle w:val="Corpodetexto"/>
        <w:numPr>
          <w:ilvl w:val="0"/>
          <w:numId w:val="14"/>
        </w:numPr>
        <w:spacing w:before="64"/>
        <w:ind w:left="1134" w:right="99" w:hanging="567"/>
        <w:rPr>
          <w:rFonts w:ascii="Arial" w:hAnsi="Arial" w:cs="Arial"/>
          <w:i w:val="0"/>
          <w:iCs/>
          <w:color w:val="auto"/>
          <w:szCs w:val="22"/>
        </w:rPr>
      </w:pPr>
      <w:r w:rsidRPr="008E2B98">
        <w:rPr>
          <w:rFonts w:ascii="Arial" w:hAnsi="Arial" w:cs="Arial"/>
          <w:i w:val="0"/>
          <w:iCs/>
          <w:color w:val="auto"/>
          <w:szCs w:val="22"/>
        </w:rPr>
        <w:t>O permissionário/concessionário interditado deverá entrar em contato com a SECOB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ou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Unidade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de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Entrepostos</w:t>
      </w:r>
      <w:r w:rsidR="003B79A4" w:rsidRPr="008E2B98">
        <w:rPr>
          <w:rFonts w:ascii="Arial" w:hAnsi="Arial" w:cs="Arial"/>
          <w:i w:val="0"/>
          <w:iCs/>
          <w:color w:val="auto"/>
          <w:szCs w:val="22"/>
        </w:rPr>
        <w:t>/Armazéns</w:t>
      </w:r>
      <w:r w:rsidRPr="008E2B98">
        <w:rPr>
          <w:rFonts w:ascii="Arial" w:hAnsi="Arial" w:cs="Arial"/>
          <w:i w:val="0"/>
          <w:iCs/>
          <w:color w:val="auto"/>
          <w:szCs w:val="22"/>
        </w:rPr>
        <w:t>/Frigoríficas,</w:t>
      </w:r>
      <w:r w:rsidRPr="008E2B98">
        <w:rPr>
          <w:rFonts w:ascii="Arial" w:hAnsi="Arial" w:cs="Arial"/>
          <w:i w:val="0"/>
          <w:iCs/>
          <w:color w:val="auto"/>
          <w:spacing w:val="1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para negociar o débito,</w:t>
      </w:r>
      <w:r w:rsidRPr="008E2B98">
        <w:rPr>
          <w:rFonts w:ascii="Arial" w:hAnsi="Arial" w:cs="Arial"/>
          <w:i w:val="0"/>
          <w:iCs/>
          <w:color w:val="auto"/>
          <w:spacing w:val="26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conforme</w:t>
      </w:r>
      <w:r w:rsidRPr="008E2B98">
        <w:rPr>
          <w:rFonts w:ascii="Arial" w:hAnsi="Arial" w:cs="Arial"/>
          <w:i w:val="0"/>
          <w:iCs/>
          <w:color w:val="auto"/>
          <w:spacing w:val="25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procedimentos</w:t>
      </w:r>
      <w:r w:rsidRPr="008E2B98">
        <w:rPr>
          <w:rFonts w:ascii="Arial" w:hAnsi="Arial" w:cs="Arial"/>
          <w:i w:val="0"/>
          <w:iCs/>
          <w:color w:val="auto"/>
          <w:spacing w:val="26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estabelecidos</w:t>
      </w:r>
      <w:r w:rsidRPr="008E2B98">
        <w:rPr>
          <w:rFonts w:ascii="Arial" w:hAnsi="Arial" w:cs="Arial"/>
          <w:i w:val="0"/>
          <w:iCs/>
          <w:color w:val="auto"/>
          <w:spacing w:val="26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na</w:t>
      </w:r>
      <w:r w:rsidRPr="008E2B98">
        <w:rPr>
          <w:rFonts w:ascii="Arial" w:hAnsi="Arial" w:cs="Arial"/>
          <w:i w:val="0"/>
          <w:iCs/>
          <w:color w:val="auto"/>
          <w:spacing w:val="26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seção 4.3 e 4.4</w:t>
      </w:r>
      <w:r w:rsidRPr="008E2B98">
        <w:rPr>
          <w:rFonts w:ascii="Arial" w:hAnsi="Arial" w:cs="Arial"/>
          <w:i w:val="0"/>
          <w:iCs/>
          <w:color w:val="auto"/>
          <w:spacing w:val="-3"/>
          <w:szCs w:val="22"/>
        </w:rPr>
        <w:t xml:space="preserve"> </w:t>
      </w:r>
      <w:r w:rsidRPr="008E2B98">
        <w:rPr>
          <w:rFonts w:ascii="Arial" w:hAnsi="Arial" w:cs="Arial"/>
          <w:i w:val="0"/>
          <w:iCs/>
          <w:color w:val="auto"/>
          <w:szCs w:val="22"/>
        </w:rPr>
        <w:t>abaixo.</w:t>
      </w:r>
    </w:p>
    <w:p w14:paraId="5FC92A78" w14:textId="398441E3" w:rsidR="00D85B63" w:rsidRPr="008E2B98" w:rsidRDefault="00D85B63" w:rsidP="00741608">
      <w:pPr>
        <w:pStyle w:val="PargrafodaLista"/>
        <w:numPr>
          <w:ilvl w:val="0"/>
          <w:numId w:val="14"/>
        </w:numPr>
        <w:tabs>
          <w:tab w:val="left" w:pos="1263"/>
        </w:tabs>
        <w:spacing w:before="121"/>
        <w:ind w:left="1134" w:right="99" w:hanging="567"/>
        <w:jc w:val="both"/>
        <w:rPr>
          <w:rFonts w:ascii="Arial" w:hAnsi="Arial" w:cs="Arial"/>
          <w:iCs/>
          <w:color w:val="000000"/>
        </w:rPr>
      </w:pPr>
      <w:r w:rsidRPr="008E2B98">
        <w:rPr>
          <w:rFonts w:ascii="Arial" w:hAnsi="Arial" w:cs="Arial"/>
          <w:iCs/>
          <w:color w:val="000000"/>
        </w:rPr>
        <w:t>A partir da Interdição, a regularização do débito deverá ser atestada com a</w:t>
      </w:r>
      <w:r w:rsidRPr="008E2B98">
        <w:rPr>
          <w:rFonts w:ascii="Arial" w:hAnsi="Arial" w:cs="Arial"/>
          <w:iCs/>
          <w:color w:val="000000"/>
          <w:spacing w:val="1"/>
        </w:rPr>
        <w:t xml:space="preserve"> </w:t>
      </w:r>
      <w:r w:rsidRPr="008E2B98">
        <w:rPr>
          <w:rFonts w:ascii="Arial" w:hAnsi="Arial" w:cs="Arial"/>
          <w:iCs/>
          <w:color w:val="000000"/>
        </w:rPr>
        <w:t>apresentação</w:t>
      </w:r>
      <w:r w:rsidRPr="008E2B98">
        <w:rPr>
          <w:rFonts w:ascii="Arial" w:hAnsi="Arial" w:cs="Arial"/>
          <w:iCs/>
          <w:color w:val="000000"/>
          <w:spacing w:val="-1"/>
        </w:rPr>
        <w:t xml:space="preserve"> </w:t>
      </w:r>
      <w:r w:rsidRPr="008E2B98">
        <w:rPr>
          <w:rFonts w:ascii="Arial" w:hAnsi="Arial" w:cs="Arial"/>
          <w:iCs/>
          <w:color w:val="000000"/>
        </w:rPr>
        <w:t>de uma cópia do comprovante de pagamento do boleto bancário</w:t>
      </w:r>
      <w:r w:rsidRPr="008E2B98">
        <w:rPr>
          <w:rFonts w:ascii="Arial" w:hAnsi="Arial" w:cs="Arial"/>
          <w:iCs/>
          <w:color w:val="000000"/>
          <w:spacing w:val="-1"/>
        </w:rPr>
        <w:t xml:space="preserve"> </w:t>
      </w:r>
      <w:r w:rsidRPr="008E2B98">
        <w:rPr>
          <w:rFonts w:ascii="Arial" w:hAnsi="Arial" w:cs="Arial"/>
          <w:iCs/>
          <w:color w:val="000000"/>
        </w:rPr>
        <w:t xml:space="preserve">na </w:t>
      </w:r>
      <w:r w:rsidRPr="008E2B98">
        <w:rPr>
          <w:rFonts w:ascii="Arial" w:hAnsi="Arial" w:cs="Arial"/>
          <w:iCs/>
        </w:rPr>
        <w:t>SECOB</w:t>
      </w:r>
      <w:r w:rsidR="00402BDB" w:rsidRPr="008E2B98">
        <w:rPr>
          <w:rFonts w:ascii="Arial" w:hAnsi="Arial" w:cs="Arial"/>
          <w:iCs/>
        </w:rPr>
        <w:t xml:space="preserve"> ou Unidade</w:t>
      </w:r>
      <w:r w:rsidRPr="008E2B98">
        <w:rPr>
          <w:rFonts w:ascii="Arial" w:hAnsi="Arial" w:cs="Arial"/>
          <w:iCs/>
        </w:rPr>
        <w:t>.</w:t>
      </w:r>
    </w:p>
    <w:p w14:paraId="436F2346" w14:textId="77777777" w:rsidR="00D85B63" w:rsidRPr="008E2B98" w:rsidRDefault="00D85B63" w:rsidP="00741608">
      <w:pPr>
        <w:pStyle w:val="PargrafodaLista"/>
        <w:numPr>
          <w:ilvl w:val="0"/>
          <w:numId w:val="14"/>
        </w:numPr>
        <w:tabs>
          <w:tab w:val="left" w:pos="1263"/>
        </w:tabs>
        <w:spacing w:before="123"/>
        <w:ind w:left="1134" w:right="99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O permissionário/concessionário que não comprovar a regularização do débito até às 16:00h, permanecerá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interditado.</w:t>
      </w:r>
    </w:p>
    <w:p w14:paraId="19A8FA91" w14:textId="11E6DF4D" w:rsidR="00D85B63" w:rsidRPr="008E2B98" w:rsidRDefault="00D85B63" w:rsidP="00741608">
      <w:pPr>
        <w:pStyle w:val="PargrafodaLista"/>
        <w:numPr>
          <w:ilvl w:val="0"/>
          <w:numId w:val="14"/>
        </w:numPr>
        <w:tabs>
          <w:tab w:val="left" w:pos="1263"/>
        </w:tabs>
        <w:spacing w:before="123"/>
        <w:ind w:left="1134" w:right="99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nome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permissionário/concessionário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inadimplente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somente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será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retirado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Controle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Interno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de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Devedores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da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CEAGESP após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a</w:t>
      </w:r>
      <w:r w:rsidRPr="008E2B98">
        <w:rPr>
          <w:rFonts w:ascii="Arial" w:hAnsi="Arial" w:cs="Arial"/>
          <w:iCs/>
          <w:spacing w:val="61"/>
        </w:rPr>
        <w:t xml:space="preserve"> </w:t>
      </w:r>
      <w:r w:rsidRPr="008E2B98">
        <w:rPr>
          <w:rFonts w:ascii="Arial" w:hAnsi="Arial" w:cs="Arial"/>
          <w:iCs/>
        </w:rPr>
        <w:t xml:space="preserve">comprovação do pagamento, </w:t>
      </w:r>
      <w:r w:rsidR="0083527A" w:rsidRPr="008E2B98">
        <w:rPr>
          <w:rFonts w:ascii="Arial" w:hAnsi="Arial" w:cs="Arial"/>
          <w:iCs/>
        </w:rPr>
        <w:t>conforme itens 2 e 3 acima, ou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mediante a negociação do débito junto à SECOB, conforme item 1 acima.</w:t>
      </w:r>
    </w:p>
    <w:p w14:paraId="02A140C1" w14:textId="77777777" w:rsidR="00D85B63" w:rsidRPr="008E2B98" w:rsidRDefault="00D85B63" w:rsidP="00741608">
      <w:pPr>
        <w:pStyle w:val="PargrafodaLista"/>
        <w:numPr>
          <w:ilvl w:val="0"/>
          <w:numId w:val="14"/>
        </w:numPr>
        <w:tabs>
          <w:tab w:val="left" w:pos="1263"/>
        </w:tabs>
        <w:spacing w:before="124"/>
        <w:ind w:left="1134" w:right="99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A não quitação ou negociação do débito junto à SECOB, motivará a continuidade da interdição por até 30 (trinta) dias.</w:t>
      </w:r>
    </w:p>
    <w:p w14:paraId="7F3DE8CD" w14:textId="78B7B277" w:rsidR="00D85B63" w:rsidRPr="008E2B98" w:rsidRDefault="00D85B63" w:rsidP="00741608">
      <w:pPr>
        <w:pStyle w:val="PargrafodaLista"/>
        <w:numPr>
          <w:ilvl w:val="0"/>
          <w:numId w:val="14"/>
        </w:numPr>
        <w:tabs>
          <w:tab w:val="left" w:pos="1263"/>
        </w:tabs>
        <w:spacing w:before="124"/>
        <w:ind w:left="1134" w:right="99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lastRenderedPageBreak/>
        <w:t>Após 30 (trinta) dias de interdição, a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SECOB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emitirá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a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solicitação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ao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DEPEC</w:t>
      </w:r>
      <w:r w:rsidR="003A5B8A" w:rsidRPr="008E2B98">
        <w:rPr>
          <w:rFonts w:ascii="Arial" w:hAnsi="Arial" w:cs="Arial"/>
          <w:iCs/>
        </w:rPr>
        <w:t xml:space="preserve">, </w:t>
      </w:r>
      <w:r w:rsidRPr="008E2B98">
        <w:rPr>
          <w:rFonts w:ascii="Arial" w:hAnsi="Arial" w:cs="Arial"/>
          <w:iCs/>
        </w:rPr>
        <w:t>para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formalização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cancelamento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da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área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atribuída.</w:t>
      </w:r>
    </w:p>
    <w:p w14:paraId="051905A0" w14:textId="2A232640" w:rsidR="00D85B63" w:rsidRPr="008E2B98" w:rsidRDefault="00D85B63" w:rsidP="00741608">
      <w:pPr>
        <w:pStyle w:val="PargrafodaLista"/>
        <w:numPr>
          <w:ilvl w:val="0"/>
          <w:numId w:val="14"/>
        </w:numPr>
        <w:tabs>
          <w:tab w:val="left" w:pos="1263"/>
        </w:tabs>
        <w:spacing w:before="124"/>
        <w:ind w:left="1134" w:right="99" w:hanging="567"/>
        <w:jc w:val="both"/>
        <w:rPr>
          <w:rFonts w:ascii="Arial" w:hAnsi="Arial" w:cs="Arial"/>
          <w:iCs/>
        </w:rPr>
      </w:pPr>
      <w:r w:rsidRPr="008E2B98">
        <w:rPr>
          <w:rFonts w:ascii="Arial" w:hAnsi="Arial" w:cs="Arial"/>
          <w:iCs/>
        </w:rPr>
        <w:t>Em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se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tratando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das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Unidades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de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Entrepostos</w:t>
      </w:r>
      <w:r w:rsidR="003A5B8A" w:rsidRPr="008E2B98">
        <w:rPr>
          <w:rFonts w:ascii="Arial" w:hAnsi="Arial" w:cs="Arial"/>
          <w:iCs/>
        </w:rPr>
        <w:t>, Armazéns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ou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Frigoríficas,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caberá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ao</w:t>
      </w:r>
      <w:r w:rsidRPr="008E2B98">
        <w:rPr>
          <w:rFonts w:ascii="Arial" w:hAnsi="Arial" w:cs="Arial"/>
          <w:iCs/>
          <w:spacing w:val="1"/>
        </w:rPr>
        <w:t xml:space="preserve"> </w:t>
      </w:r>
      <w:r w:rsidR="00036F4A" w:rsidRPr="00F71101">
        <w:rPr>
          <w:rFonts w:ascii="Arial" w:hAnsi="Arial" w:cs="Arial"/>
          <w:iCs/>
        </w:rPr>
        <w:t>g</w:t>
      </w:r>
      <w:r w:rsidRPr="00F71101">
        <w:rPr>
          <w:rFonts w:ascii="Arial" w:hAnsi="Arial" w:cs="Arial"/>
          <w:iCs/>
        </w:rPr>
        <w:t>erente</w:t>
      </w:r>
      <w:r w:rsidR="00D24AA4" w:rsidRPr="00F71101">
        <w:rPr>
          <w:rFonts w:ascii="Arial" w:hAnsi="Arial" w:cs="Arial"/>
          <w:iCs/>
        </w:rPr>
        <w:t>/chefe regional</w:t>
      </w:r>
      <w:r w:rsidRPr="00F71101">
        <w:rPr>
          <w:rFonts w:ascii="Arial" w:hAnsi="Arial" w:cs="Arial"/>
          <w:iCs/>
          <w:spacing w:val="1"/>
        </w:rPr>
        <w:t xml:space="preserve"> </w:t>
      </w:r>
      <w:r w:rsidRPr="00F71101">
        <w:rPr>
          <w:rFonts w:ascii="Arial" w:hAnsi="Arial" w:cs="Arial"/>
          <w:iCs/>
        </w:rPr>
        <w:t>dar</w:t>
      </w:r>
      <w:r w:rsidRPr="00F71101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 xml:space="preserve">cumprimento aos procedimentos e determinações acima, bem como informar à DIOPE e </w:t>
      </w:r>
      <w:r w:rsidR="00036F4A" w:rsidRPr="008E2B98">
        <w:rPr>
          <w:rFonts w:ascii="Arial" w:hAnsi="Arial" w:cs="Arial"/>
          <w:iCs/>
        </w:rPr>
        <w:t>a</w:t>
      </w:r>
      <w:r w:rsidRPr="008E2B98">
        <w:rPr>
          <w:rFonts w:ascii="Arial" w:hAnsi="Arial" w:cs="Arial"/>
          <w:iCs/>
        </w:rPr>
        <w:t>o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DEFIN/SECOB,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por meio do DEINT</w:t>
      </w:r>
      <w:r w:rsidR="003A5B8A" w:rsidRPr="008E2B98">
        <w:rPr>
          <w:rFonts w:ascii="Arial" w:hAnsi="Arial" w:cs="Arial"/>
          <w:iCs/>
        </w:rPr>
        <w:t xml:space="preserve"> ou do DEPAR</w:t>
      </w:r>
      <w:r w:rsidRPr="008E2B98">
        <w:rPr>
          <w:rFonts w:ascii="Arial" w:hAnsi="Arial" w:cs="Arial"/>
          <w:iCs/>
        </w:rPr>
        <w:t>, via relatório mensal, sobre o acompanhamento da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inadimplência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na Unidade e</w:t>
      </w:r>
      <w:r w:rsidRPr="008E2B98">
        <w:rPr>
          <w:rFonts w:ascii="Arial" w:hAnsi="Arial" w:cs="Arial"/>
          <w:iCs/>
          <w:spacing w:val="-1"/>
        </w:rPr>
        <w:t xml:space="preserve"> </w:t>
      </w:r>
      <w:r w:rsidRPr="008E2B98">
        <w:rPr>
          <w:rFonts w:ascii="Arial" w:hAnsi="Arial" w:cs="Arial"/>
          <w:iCs/>
        </w:rPr>
        <w:t>as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providências</w:t>
      </w:r>
      <w:r w:rsidRPr="008E2B98">
        <w:rPr>
          <w:rFonts w:ascii="Arial" w:hAnsi="Arial" w:cs="Arial"/>
          <w:iCs/>
          <w:spacing w:val="1"/>
        </w:rPr>
        <w:t xml:space="preserve"> </w:t>
      </w:r>
      <w:r w:rsidRPr="008E2B98">
        <w:rPr>
          <w:rFonts w:ascii="Arial" w:hAnsi="Arial" w:cs="Arial"/>
          <w:iCs/>
        </w:rPr>
        <w:t>adotadas.</w:t>
      </w:r>
    </w:p>
    <w:p w14:paraId="2BF98CFD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34" w:name="_Toc108504448"/>
      <w:bookmarkStart w:id="35" w:name="_Toc160780100"/>
      <w:r w:rsidRPr="008E2B98">
        <w:rPr>
          <w:rFonts w:cs="Arial"/>
          <w:szCs w:val="22"/>
        </w:rPr>
        <w:t>PARA AGENDAMENTO DE DÉBITOS</w:t>
      </w:r>
      <w:bookmarkEnd w:id="34"/>
      <w:bookmarkEnd w:id="35"/>
    </w:p>
    <w:p w14:paraId="1FA292CA" w14:textId="217F2730" w:rsidR="00D85B63" w:rsidRPr="008E2B98" w:rsidRDefault="00D85B63" w:rsidP="00741608">
      <w:pPr>
        <w:pStyle w:val="PargrafodaLista"/>
        <w:numPr>
          <w:ilvl w:val="0"/>
          <w:numId w:val="15"/>
        </w:numPr>
        <w:spacing w:before="64"/>
        <w:ind w:left="1134" w:right="98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 SECOB e as Unidades de Entrepostos</w:t>
      </w:r>
      <w:r w:rsidR="003A5B8A" w:rsidRPr="008E2B98">
        <w:rPr>
          <w:rFonts w:ascii="Arial" w:hAnsi="Arial" w:cs="Arial"/>
        </w:rPr>
        <w:t>, Armazéns</w:t>
      </w:r>
      <w:r w:rsidRPr="008E2B98">
        <w:rPr>
          <w:rFonts w:ascii="Arial" w:hAnsi="Arial" w:cs="Arial"/>
        </w:rPr>
        <w:t xml:space="preserve"> e </w:t>
      </w:r>
      <w:r w:rsidR="005D7995" w:rsidRPr="008E2B98">
        <w:rPr>
          <w:rFonts w:ascii="Arial" w:hAnsi="Arial" w:cs="Arial"/>
        </w:rPr>
        <w:t>Frigoríficas poderão agendar</w:t>
      </w:r>
      <w:r w:rsidRPr="008E2B98">
        <w:rPr>
          <w:rFonts w:ascii="Arial" w:hAnsi="Arial" w:cs="Arial"/>
        </w:rPr>
        <w:t xml:space="preserve"> até o dia 20 (vinte)</w:t>
      </w:r>
      <w:r w:rsidRPr="008E2B98">
        <w:rPr>
          <w:rFonts w:ascii="Arial" w:hAnsi="Arial" w:cs="Arial"/>
          <w:spacing w:val="1"/>
        </w:rPr>
        <w:t xml:space="preserve"> </w:t>
      </w:r>
      <w:r w:rsidR="005D7995" w:rsidRPr="008E2B98">
        <w:rPr>
          <w:rFonts w:ascii="Arial" w:hAnsi="Arial" w:cs="Arial"/>
        </w:rPr>
        <w:t>de cada mês</w:t>
      </w:r>
      <w:r w:rsidRPr="008E2B98">
        <w:rPr>
          <w:rFonts w:ascii="Arial" w:hAnsi="Arial" w:cs="Arial"/>
        </w:rPr>
        <w:t xml:space="preserve"> o pagamento de débitos de permissionários/concessionários por meio da celebração do Termo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 Compromisso, no qual será obrigatória a assinatura do responsável pela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empresa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ou de seu representante legal.</w:t>
      </w:r>
    </w:p>
    <w:p w14:paraId="3AE610CC" w14:textId="59A0193A" w:rsidR="00D85B63" w:rsidRPr="008E2B98" w:rsidRDefault="00DB10D8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As solicitações para</w:t>
      </w:r>
      <w:r w:rsidR="00D85B63" w:rsidRPr="008E2B98">
        <w:rPr>
          <w:rFonts w:ascii="Arial" w:hAnsi="Arial" w:cs="Arial"/>
          <w:spacing w:val="-1"/>
        </w:rPr>
        <w:t xml:space="preserve"> </w:t>
      </w:r>
      <w:r w:rsidR="00D85B63" w:rsidRPr="008E2B98">
        <w:rPr>
          <w:rFonts w:ascii="Arial" w:hAnsi="Arial" w:cs="Arial"/>
        </w:rPr>
        <w:t>agendamento</w:t>
      </w:r>
      <w:r w:rsidR="00D85B63" w:rsidRPr="008E2B98">
        <w:rPr>
          <w:rFonts w:ascii="Arial" w:hAnsi="Arial" w:cs="Arial"/>
          <w:spacing w:val="-1"/>
        </w:rPr>
        <w:t xml:space="preserve"> </w:t>
      </w:r>
      <w:r w:rsidR="00D85B63" w:rsidRPr="008E2B98">
        <w:rPr>
          <w:rFonts w:ascii="Arial" w:hAnsi="Arial" w:cs="Arial"/>
        </w:rPr>
        <w:t>serão</w:t>
      </w:r>
      <w:r w:rsidR="00D85B63" w:rsidRPr="008E2B98">
        <w:rPr>
          <w:rFonts w:ascii="Arial" w:hAnsi="Arial" w:cs="Arial"/>
          <w:spacing w:val="-1"/>
        </w:rPr>
        <w:t xml:space="preserve"> </w:t>
      </w:r>
      <w:r w:rsidR="00D85B63" w:rsidRPr="008E2B98">
        <w:rPr>
          <w:rFonts w:ascii="Arial" w:hAnsi="Arial" w:cs="Arial"/>
        </w:rPr>
        <w:t>aceitas via</w:t>
      </w:r>
      <w:r w:rsidR="00D85B63" w:rsidRPr="008E2B98">
        <w:rPr>
          <w:rFonts w:ascii="Arial" w:hAnsi="Arial" w:cs="Arial"/>
          <w:spacing w:val="-2"/>
        </w:rPr>
        <w:t xml:space="preserve"> </w:t>
      </w:r>
      <w:r w:rsidR="00D85B63" w:rsidRPr="008E2B98">
        <w:rPr>
          <w:rFonts w:ascii="Arial" w:hAnsi="Arial" w:cs="Arial"/>
        </w:rPr>
        <w:t>correio</w:t>
      </w:r>
      <w:r w:rsidR="00D85B63" w:rsidRPr="008E2B98">
        <w:rPr>
          <w:rFonts w:ascii="Arial" w:hAnsi="Arial" w:cs="Arial"/>
          <w:spacing w:val="-1"/>
        </w:rPr>
        <w:t xml:space="preserve"> </w:t>
      </w:r>
      <w:r w:rsidR="00D85B63" w:rsidRPr="008E2B98">
        <w:rPr>
          <w:rFonts w:ascii="Arial" w:hAnsi="Arial" w:cs="Arial"/>
        </w:rPr>
        <w:t>eletrônico ou presencial.</w:t>
      </w:r>
    </w:p>
    <w:p w14:paraId="271F2B8A" w14:textId="4D0CAF4D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SECOB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poderá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celebrar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Termo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Compromisso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</w:t>
      </w:r>
      <w:r w:rsidR="00E72A85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débito</w:t>
      </w:r>
      <w:r w:rsidR="00E72A85">
        <w:rPr>
          <w:rFonts w:ascii="Arial" w:hAnsi="Arial" w:cs="Arial"/>
        </w:rPr>
        <w:t>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desde</w:t>
      </w:r>
      <w:r w:rsidRPr="008E2B98">
        <w:rPr>
          <w:rFonts w:ascii="Arial" w:hAnsi="Arial" w:cs="Arial"/>
          <w:spacing w:val="61"/>
        </w:rPr>
        <w:t xml:space="preserve"> </w:t>
      </w:r>
      <w:r w:rsidRPr="008E2B98">
        <w:rPr>
          <w:rFonts w:ascii="Arial" w:hAnsi="Arial" w:cs="Arial"/>
        </w:rPr>
        <w:t>que</w:t>
      </w:r>
      <w:r w:rsidR="00E72A85">
        <w:rPr>
          <w:rFonts w:ascii="Arial" w:hAnsi="Arial" w:cs="Arial"/>
        </w:rPr>
        <w:t xml:space="preserve"> a data para pagamento</w:t>
      </w:r>
      <w:r w:rsidR="00E72A85">
        <w:rPr>
          <w:rFonts w:ascii="Arial" w:hAnsi="Arial" w:cs="Arial"/>
          <w:spacing w:val="61"/>
        </w:rPr>
        <w:t xml:space="preserve"> </w:t>
      </w:r>
      <w:r w:rsidRPr="008E2B98">
        <w:rPr>
          <w:rFonts w:ascii="Arial" w:hAnsi="Arial" w:cs="Arial"/>
        </w:rPr>
        <w:t>não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ultrapasse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o prazo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máximo 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30 (trinta)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dias do vencimento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 TPRU/CCRU.</w:t>
      </w:r>
    </w:p>
    <w:p w14:paraId="71D62745" w14:textId="014F3F4E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  <w:spacing w:val="1"/>
        </w:rPr>
        <w:t xml:space="preserve">Em </w:t>
      </w:r>
      <w:r w:rsidRPr="008E2B98">
        <w:rPr>
          <w:rFonts w:ascii="Arial" w:hAnsi="Arial" w:cs="Arial"/>
        </w:rPr>
        <w:t>se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tratando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Unidades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Entrepostos</w:t>
      </w:r>
      <w:r w:rsidR="003A5B8A" w:rsidRPr="008E2B98">
        <w:rPr>
          <w:rFonts w:ascii="Arial" w:hAnsi="Arial" w:cs="Arial"/>
        </w:rPr>
        <w:t>, Armazéns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Frigoríficas,</w:t>
      </w:r>
      <w:r w:rsidRPr="008E2B98">
        <w:rPr>
          <w:rFonts w:ascii="Arial" w:hAnsi="Arial" w:cs="Arial"/>
          <w:spacing w:val="1"/>
        </w:rPr>
        <w:t xml:space="preserve"> </w:t>
      </w:r>
      <w:r w:rsidR="005E72F6" w:rsidRPr="008E2B98">
        <w:rPr>
          <w:rFonts w:ascii="Arial" w:hAnsi="Arial" w:cs="Arial"/>
          <w:spacing w:val="1"/>
        </w:rPr>
        <w:t xml:space="preserve">o permissionário/concessionário poderá solicitar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celebração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Termo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="003A5B8A" w:rsidRPr="008E2B98">
        <w:rPr>
          <w:rFonts w:ascii="Arial" w:hAnsi="Arial" w:cs="Arial"/>
        </w:rPr>
        <w:t xml:space="preserve"> </w:t>
      </w:r>
      <w:r w:rsidRPr="008E2B98">
        <w:rPr>
          <w:rFonts w:ascii="Arial" w:hAnsi="Arial" w:cs="Arial"/>
          <w:spacing w:val="-59"/>
        </w:rPr>
        <w:t xml:space="preserve"> </w:t>
      </w:r>
      <w:r w:rsidRPr="008E2B98">
        <w:rPr>
          <w:rFonts w:ascii="Arial" w:hAnsi="Arial" w:cs="Arial"/>
        </w:rPr>
        <w:t>Com</w:t>
      </w:r>
      <w:r w:rsidR="00DB10D8" w:rsidRPr="008E2B98">
        <w:rPr>
          <w:rFonts w:ascii="Arial" w:hAnsi="Arial" w:cs="Arial"/>
        </w:rPr>
        <w:t>promisso para o débito junto à g</w:t>
      </w:r>
      <w:r w:rsidRPr="008E2B98">
        <w:rPr>
          <w:rFonts w:ascii="Arial" w:hAnsi="Arial" w:cs="Arial"/>
        </w:rPr>
        <w:t>erência da respectiva Unidade</w:t>
      </w:r>
      <w:r w:rsidR="006000ED"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desde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que</w:t>
      </w:r>
      <w:r w:rsidRPr="008E2B98">
        <w:rPr>
          <w:rFonts w:ascii="Arial" w:hAnsi="Arial" w:cs="Arial"/>
          <w:spacing w:val="-1"/>
        </w:rPr>
        <w:t xml:space="preserve"> </w:t>
      </w:r>
      <w:r w:rsidR="00E72A85">
        <w:rPr>
          <w:rFonts w:ascii="Arial" w:hAnsi="Arial" w:cs="Arial"/>
          <w:spacing w:val="-1"/>
        </w:rPr>
        <w:t xml:space="preserve">a data para pagamento </w:t>
      </w:r>
      <w:r w:rsidRPr="008E2B98">
        <w:rPr>
          <w:rFonts w:ascii="Arial" w:hAnsi="Arial" w:cs="Arial"/>
        </w:rPr>
        <w:t>não ultrapasse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o prazo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máximo 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30 (trinta)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dias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vencimento 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TPRU/CCRU.</w:t>
      </w:r>
    </w:p>
    <w:p w14:paraId="3FAD6F9D" w14:textId="77777777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  <w:spacing w:val="1"/>
        </w:rPr>
        <w:t xml:space="preserve">Após os prazos acima, o agendamento somente será celebrado mediante Carta de Negociação de Débito na SECOB ou na Unidade, devendo ser utilizado o formulário Carta de Negociação de Débito. </w:t>
      </w:r>
    </w:p>
    <w:p w14:paraId="05ED18D3" w14:textId="42F4FED8" w:rsidR="007F197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 Carta de Negociação de Débito será, excepcionalmente, formalizada junto à SECOB ou à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Unidade e deverá estar instruída com o histórico do permissionário/concessionário. Uma vez formalizado,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esse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documento deverá seguir</w:t>
      </w:r>
      <w:r w:rsidRPr="008E2B98">
        <w:rPr>
          <w:rFonts w:ascii="Arial" w:hAnsi="Arial" w:cs="Arial"/>
          <w:spacing w:val="1"/>
        </w:rPr>
        <w:t xml:space="preserve"> </w:t>
      </w:r>
      <w:r w:rsidR="00DB10D8" w:rsidRPr="008E2B98">
        <w:rPr>
          <w:rFonts w:ascii="Arial" w:hAnsi="Arial" w:cs="Arial"/>
        </w:rPr>
        <w:t>para autorização da g</w:t>
      </w:r>
      <w:r w:rsidRPr="008E2B98">
        <w:rPr>
          <w:rFonts w:ascii="Arial" w:hAnsi="Arial" w:cs="Arial"/>
        </w:rPr>
        <w:t>erência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 DEFIN.</w:t>
      </w:r>
    </w:p>
    <w:p w14:paraId="739412C8" w14:textId="649F607E" w:rsidR="00E66C99" w:rsidRPr="008E2B98" w:rsidRDefault="00E66C99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se tratando de permissionários/concessionários das Unidades de Entrepostos</w:t>
      </w:r>
      <w:r w:rsidR="005B3A2D" w:rsidRPr="008E2B98">
        <w:rPr>
          <w:rFonts w:ascii="Arial" w:hAnsi="Arial" w:cs="Arial"/>
        </w:rPr>
        <w:t xml:space="preserve"> e </w:t>
      </w:r>
      <w:r w:rsidRPr="008E2B98">
        <w:rPr>
          <w:rFonts w:ascii="Arial" w:hAnsi="Arial" w:cs="Arial"/>
        </w:rPr>
        <w:t xml:space="preserve">Armazéns, além do histórico do permissionário/concessionário, </w:t>
      </w:r>
      <w:r w:rsidR="00A75AD4" w:rsidRPr="008E2B98">
        <w:rPr>
          <w:rFonts w:ascii="Arial" w:hAnsi="Arial" w:cs="Arial"/>
        </w:rPr>
        <w:t>o g</w:t>
      </w:r>
      <w:r w:rsidRPr="008E2B98">
        <w:rPr>
          <w:rFonts w:ascii="Arial" w:hAnsi="Arial" w:cs="Arial"/>
        </w:rPr>
        <w:t>erente</w:t>
      </w:r>
      <w:r w:rsidRPr="008E2B98">
        <w:rPr>
          <w:rFonts w:ascii="Arial" w:hAnsi="Arial" w:cs="Arial"/>
          <w:spacing w:val="1"/>
        </w:rPr>
        <w:t xml:space="preserve"> </w:t>
      </w:r>
      <w:r w:rsidR="00A75AD4" w:rsidRPr="008E2B98">
        <w:rPr>
          <w:rFonts w:ascii="Arial" w:hAnsi="Arial" w:cs="Arial"/>
          <w:spacing w:val="1"/>
        </w:rPr>
        <w:t xml:space="preserve">da Unidade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1"/>
        </w:rPr>
        <w:t xml:space="preserve"> </w:t>
      </w:r>
      <w:r w:rsidR="00A75AD4" w:rsidRPr="008E2B98">
        <w:rPr>
          <w:rFonts w:ascii="Arial" w:hAnsi="Arial" w:cs="Arial"/>
          <w:spacing w:val="1"/>
        </w:rPr>
        <w:t xml:space="preserve">constar a justificativa para o agendamento de débito ou não e </w:t>
      </w:r>
      <w:r w:rsidRPr="008E2B98">
        <w:rPr>
          <w:rFonts w:ascii="Arial" w:hAnsi="Arial" w:cs="Arial"/>
        </w:rPr>
        <w:t>encaminhar</w:t>
      </w:r>
      <w:r w:rsidRPr="008E2B98">
        <w:rPr>
          <w:rFonts w:ascii="Arial" w:hAnsi="Arial" w:cs="Arial"/>
          <w:spacing w:val="1"/>
        </w:rPr>
        <w:t xml:space="preserve"> </w:t>
      </w:r>
      <w:r w:rsidR="00A75AD4" w:rsidRPr="008E2B98">
        <w:rPr>
          <w:rFonts w:ascii="Arial" w:hAnsi="Arial" w:cs="Arial"/>
        </w:rPr>
        <w:t>tais documentos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DEINT</w:t>
      </w:r>
      <w:r w:rsidRPr="008E2B98">
        <w:rPr>
          <w:rFonts w:ascii="Arial" w:hAnsi="Arial" w:cs="Arial"/>
          <w:spacing w:val="1"/>
        </w:rPr>
        <w:t xml:space="preserve"> ou ao DEPAR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conhecimento, análise e validação</w:t>
      </w:r>
      <w:r w:rsidR="00A75AD4"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</w:rPr>
        <w:t xml:space="preserve"> com posterior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envio ao DEFIN/SECOB.</w:t>
      </w:r>
    </w:p>
    <w:p w14:paraId="36408704" w14:textId="77777777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Não será permitida a celebração do Termo de Compromisso após o dia 20 do mês.</w:t>
      </w:r>
    </w:p>
    <w:p w14:paraId="2BAAB5F3" w14:textId="7D6D7A91" w:rsidR="00EC4D96" w:rsidRPr="008E2B98" w:rsidRDefault="00E9172F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Somente d</w:t>
      </w:r>
      <w:r w:rsidR="008F19D8" w:rsidRPr="008E2B98">
        <w:rPr>
          <w:rFonts w:ascii="Arial" w:hAnsi="Arial" w:cs="Arial"/>
        </w:rPr>
        <w:t>entro do prazo de agendamento e, desde que não hajam débitos anteriores</w:t>
      </w:r>
      <w:r w:rsidR="00E75F13" w:rsidRPr="008E2B98">
        <w:rPr>
          <w:rFonts w:ascii="Arial" w:hAnsi="Arial" w:cs="Arial"/>
        </w:rPr>
        <w:t xml:space="preserve"> para o CNPJ do mesmo permissionário/concessionário</w:t>
      </w:r>
      <w:r w:rsidR="008F19D8" w:rsidRPr="008E2B98">
        <w:rPr>
          <w:rFonts w:ascii="Arial" w:hAnsi="Arial" w:cs="Arial"/>
        </w:rPr>
        <w:t>,</w:t>
      </w:r>
      <w:r w:rsidR="00E75F13" w:rsidRPr="008E2B98">
        <w:rPr>
          <w:rFonts w:ascii="Arial" w:hAnsi="Arial" w:cs="Arial"/>
        </w:rPr>
        <w:t xml:space="preserve"> </w:t>
      </w:r>
      <w:r w:rsidR="00EC4D96" w:rsidRPr="008E2B98">
        <w:rPr>
          <w:rFonts w:ascii="Arial" w:hAnsi="Arial" w:cs="Arial"/>
        </w:rPr>
        <w:t xml:space="preserve">será celebrado </w:t>
      </w:r>
      <w:r w:rsidR="00E66C99" w:rsidRPr="008E2B98">
        <w:rPr>
          <w:rFonts w:ascii="Arial" w:hAnsi="Arial" w:cs="Arial"/>
        </w:rPr>
        <w:t xml:space="preserve">agendamento </w:t>
      </w:r>
      <w:r w:rsidR="00EC4D96" w:rsidRPr="008E2B98">
        <w:rPr>
          <w:rFonts w:ascii="Arial" w:hAnsi="Arial" w:cs="Arial"/>
        </w:rPr>
        <w:t>englobando o total dos débitos em aberto</w:t>
      </w:r>
      <w:r w:rsidR="008B3526" w:rsidRPr="008E2B98">
        <w:rPr>
          <w:rFonts w:ascii="Arial" w:hAnsi="Arial" w:cs="Arial"/>
        </w:rPr>
        <w:t xml:space="preserve"> da empresa.</w:t>
      </w:r>
      <w:r w:rsidR="009100BA" w:rsidRPr="008E2B98">
        <w:rPr>
          <w:rFonts w:ascii="Arial" w:hAnsi="Arial" w:cs="Arial"/>
        </w:rPr>
        <w:t xml:space="preserve"> </w:t>
      </w:r>
    </w:p>
    <w:p w14:paraId="64888063" w14:textId="77777777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 não cumprimento do pagamento nas datas estabelecidas no Termo de Compromisso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motivará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 imediata interdição da área.</w:t>
      </w:r>
    </w:p>
    <w:p w14:paraId="63B2514C" w14:textId="79D6FE86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lastRenderedPageBreak/>
        <w:t>Em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caso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descumprimento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um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Termo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Compromisso,</w:t>
      </w:r>
      <w:r w:rsidRPr="008E2B98">
        <w:rPr>
          <w:rFonts w:ascii="Arial" w:hAnsi="Arial" w:cs="Arial"/>
          <w:spacing w:val="1"/>
        </w:rPr>
        <w:t xml:space="preserve"> </w:t>
      </w:r>
      <w:r w:rsidR="008D1F2E" w:rsidRPr="008E2B98">
        <w:rPr>
          <w:rFonts w:ascii="Arial" w:hAnsi="Arial" w:cs="Arial"/>
        </w:rPr>
        <w:t>fica</w:t>
      </w:r>
      <w:r w:rsidRPr="008E2B98">
        <w:rPr>
          <w:rFonts w:ascii="Arial" w:hAnsi="Arial" w:cs="Arial"/>
          <w:spacing w:val="1"/>
        </w:rPr>
        <w:t xml:space="preserve"> </w:t>
      </w:r>
      <w:r w:rsidR="008D1F2E" w:rsidRPr="008E2B98">
        <w:rPr>
          <w:rFonts w:ascii="Arial" w:hAnsi="Arial" w:cs="Arial"/>
        </w:rPr>
        <w:t>proibido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reagendamento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 mesmo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débito e um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novo agendamento para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o próximo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boleto.</w:t>
      </w:r>
    </w:p>
    <w:p w14:paraId="4AE5A9B3" w14:textId="77777777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Não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será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permitida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celebração 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Termo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Compromisso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débitos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parcelamento.</w:t>
      </w:r>
    </w:p>
    <w:p w14:paraId="67AC10BE" w14:textId="458C95B1" w:rsidR="00D85B63" w:rsidRPr="008E2B98" w:rsidRDefault="00D85B63" w:rsidP="00741608">
      <w:pPr>
        <w:pStyle w:val="PargrafodaLista"/>
        <w:numPr>
          <w:ilvl w:val="0"/>
          <w:numId w:val="15"/>
        </w:numPr>
        <w:spacing w:before="127"/>
        <w:ind w:left="1134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pagamento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débitos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relativos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contratos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específicos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permissões/concessões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remuneradas de uso firmados nas Unidades Armazenador</w:t>
      </w:r>
      <w:r w:rsidR="008D1F2E" w:rsidRPr="008E2B98">
        <w:rPr>
          <w:rFonts w:ascii="Arial" w:hAnsi="Arial" w:cs="Arial"/>
        </w:rPr>
        <w:t>as poderá ser agendado junto à g</w:t>
      </w:r>
      <w:r w:rsidRPr="008E2B98">
        <w:rPr>
          <w:rFonts w:ascii="Arial" w:hAnsi="Arial" w:cs="Arial"/>
        </w:rPr>
        <w:t>erência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Unidade,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observadas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as cláusulas contratuais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pertinentes ao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assunto.</w:t>
      </w:r>
    </w:p>
    <w:p w14:paraId="4F0B2542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36" w:name="_Toc108504449"/>
      <w:bookmarkStart w:id="37" w:name="_Toc160780101"/>
      <w:r w:rsidRPr="008E2B98">
        <w:rPr>
          <w:rFonts w:cs="Arial"/>
          <w:szCs w:val="22"/>
        </w:rPr>
        <w:t>PARA A CELEBRAÇÃO DE ACORDOS DE PAGAMENTO</w:t>
      </w:r>
      <w:bookmarkEnd w:id="36"/>
      <w:bookmarkEnd w:id="37"/>
    </w:p>
    <w:p w14:paraId="79A145D1" w14:textId="77777777" w:rsidR="00D85B63" w:rsidRPr="008E2B98" w:rsidRDefault="00D85B63" w:rsidP="00741608">
      <w:pPr>
        <w:pStyle w:val="PargrafodaLista"/>
        <w:numPr>
          <w:ilvl w:val="0"/>
          <w:numId w:val="18"/>
        </w:numPr>
        <w:spacing w:before="63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 DEFIN, por meio da SECOB, poderá celebrar acordos de parcelamento referentes aos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débitos de TPRU/CCRU, compreendendo o valor principal, a multa, os juros, bem como as taxas 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emolumentos existentes.</w:t>
      </w:r>
    </w:p>
    <w:p w14:paraId="3B0051E5" w14:textId="77777777" w:rsidR="00D85B63" w:rsidRPr="008E2B98" w:rsidRDefault="00D85B63" w:rsidP="00741608">
      <w:pPr>
        <w:pStyle w:val="PargrafodaLista"/>
        <w:numPr>
          <w:ilvl w:val="0"/>
          <w:numId w:val="18"/>
        </w:numPr>
        <w:spacing w:before="125"/>
        <w:ind w:left="1134" w:right="100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casos excepcionais, os juros e multa poderão ser reduzidos com a aprovação da DIAFI,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mediante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justificativa do DEFIN.</w:t>
      </w:r>
    </w:p>
    <w:p w14:paraId="1652987C" w14:textId="5163E7D1" w:rsidR="00D85B63" w:rsidRPr="008E2B98" w:rsidRDefault="00DD2DB4" w:rsidP="00741608">
      <w:pPr>
        <w:pStyle w:val="PargrafodaLista"/>
        <w:numPr>
          <w:ilvl w:val="0"/>
          <w:numId w:val="18"/>
        </w:numPr>
        <w:spacing w:before="123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 acordo para parcelamento do débito existente deverá ser solicitado pelo permissionário/concessionário, ou seu representante legal, por meio da Carta de Negociação de Débito, contendo as informações pertinentes e juntamente com os seguintes documentos:</w:t>
      </w:r>
    </w:p>
    <w:p w14:paraId="35A07AD4" w14:textId="0D23D1BB" w:rsidR="00DD2DB4" w:rsidRPr="008E2B98" w:rsidRDefault="00897288" w:rsidP="00741608">
      <w:pPr>
        <w:pStyle w:val="PargrafodaLista"/>
        <w:numPr>
          <w:ilvl w:val="1"/>
          <w:numId w:val="18"/>
        </w:numPr>
        <w:spacing w:before="123"/>
        <w:ind w:left="1701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s</w:t>
      </w:r>
      <w:r w:rsidR="00DD2DB4" w:rsidRPr="008E2B98">
        <w:rPr>
          <w:rFonts w:ascii="Arial" w:hAnsi="Arial" w:cs="Arial"/>
        </w:rPr>
        <w:t>e empresa, Ficha Atualizada da JUCESP, RG (Registro Geral), CPF (Cadastro de Pessoas Físicas) ou CNH (Carteira Nacional de Habilitação) e comprovante de residência do solicitante;</w:t>
      </w:r>
    </w:p>
    <w:p w14:paraId="3928CF63" w14:textId="384DBED9" w:rsidR="00DD2DB4" w:rsidRPr="008E2B98" w:rsidRDefault="00897288" w:rsidP="00741608">
      <w:pPr>
        <w:pStyle w:val="PargrafodaLista"/>
        <w:numPr>
          <w:ilvl w:val="1"/>
          <w:numId w:val="18"/>
        </w:numPr>
        <w:spacing w:before="123"/>
        <w:ind w:left="1701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s</w:t>
      </w:r>
      <w:r w:rsidR="00DD2DB4" w:rsidRPr="008E2B98">
        <w:rPr>
          <w:rFonts w:ascii="Arial" w:hAnsi="Arial" w:cs="Arial"/>
        </w:rPr>
        <w:t>e produtor rural que possui CNPJ, CADESP completo, Cadastro</w:t>
      </w:r>
      <w:r w:rsidR="00987231" w:rsidRPr="008E2B98">
        <w:rPr>
          <w:rFonts w:ascii="Arial" w:hAnsi="Arial" w:cs="Arial"/>
        </w:rPr>
        <w:t xml:space="preserve"> Nacional de Pessoa Jurídica, RG, CPF</w:t>
      </w:r>
      <w:r w:rsidR="00DD2DB4" w:rsidRPr="008E2B98">
        <w:rPr>
          <w:rFonts w:ascii="Arial" w:hAnsi="Arial" w:cs="Arial"/>
        </w:rPr>
        <w:t xml:space="preserve"> ou CNH e comprovante de residência do solicitante;</w:t>
      </w:r>
    </w:p>
    <w:p w14:paraId="72E6F07D" w14:textId="1278B113" w:rsidR="00DD2DB4" w:rsidRPr="008E2B98" w:rsidRDefault="00897288" w:rsidP="00741608">
      <w:pPr>
        <w:pStyle w:val="PargrafodaLista"/>
        <w:numPr>
          <w:ilvl w:val="1"/>
          <w:numId w:val="18"/>
        </w:numPr>
        <w:spacing w:before="123"/>
        <w:ind w:left="1701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s</w:t>
      </w:r>
      <w:r w:rsidR="00DD2DB4" w:rsidRPr="008E2B98">
        <w:rPr>
          <w:rFonts w:ascii="Arial" w:hAnsi="Arial" w:cs="Arial"/>
        </w:rPr>
        <w:t>e produtor rural que não possui CNPJ, Ficha de Inscrição de Produtor Rural d</w:t>
      </w:r>
      <w:r w:rsidRPr="008E2B98">
        <w:rPr>
          <w:rFonts w:ascii="Arial" w:hAnsi="Arial" w:cs="Arial"/>
        </w:rPr>
        <w:t>o Estado em que produz, RG, CPF</w:t>
      </w:r>
      <w:r w:rsidR="00DD2DB4" w:rsidRPr="008E2B98">
        <w:rPr>
          <w:rFonts w:ascii="Arial" w:hAnsi="Arial" w:cs="Arial"/>
        </w:rPr>
        <w:t xml:space="preserve"> ou CNH e comprovante de residência do solicitante.</w:t>
      </w:r>
    </w:p>
    <w:p w14:paraId="79B07BCD" w14:textId="3F36530B" w:rsidR="00D85B63" w:rsidRPr="008E2B98" w:rsidRDefault="00D85B63" w:rsidP="00741608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Caso a solicitação seja efetuada pelo representante legal</w:t>
      </w:r>
      <w:r w:rsidR="0035070D"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</w:rPr>
        <w:t xml:space="preserve"> este deverá apresentar a respectiva procuração </w:t>
      </w:r>
      <w:r w:rsidR="00C75D05" w:rsidRPr="008E2B98">
        <w:rPr>
          <w:rFonts w:ascii="Arial" w:hAnsi="Arial" w:cs="Arial"/>
        </w:rPr>
        <w:t xml:space="preserve">com firma reconhecida </w:t>
      </w:r>
      <w:r w:rsidRPr="008E2B98">
        <w:rPr>
          <w:rFonts w:ascii="Arial" w:hAnsi="Arial" w:cs="Arial"/>
        </w:rPr>
        <w:t>com poderes de representação da empresa.</w:t>
      </w:r>
    </w:p>
    <w:p w14:paraId="028A4E81" w14:textId="3F8CB92D" w:rsidR="00D85B63" w:rsidRPr="008E2B98" w:rsidRDefault="00D85B63" w:rsidP="00741608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No caso de deferimento do acordo, o DEFIN registrará na Carta de Negociação de Débito 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autorização para prosseguimento retornando-a à SECOB para a formalização do acordo 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parcelamento. Na ocorrência de indeferimento, este será comunicado ao permissionário/concessionário que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providenciar</w:t>
      </w:r>
      <w:r w:rsidRPr="008E2B98">
        <w:rPr>
          <w:rFonts w:ascii="Arial" w:hAnsi="Arial" w:cs="Arial"/>
          <w:spacing w:val="2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regularização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débito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21"/>
        </w:rPr>
        <w:t xml:space="preserve"> </w:t>
      </w:r>
      <w:r w:rsidRPr="008E2B98">
        <w:rPr>
          <w:rFonts w:ascii="Arial" w:hAnsi="Arial" w:cs="Arial"/>
        </w:rPr>
        <w:t>acordo</w:t>
      </w:r>
      <w:r w:rsidRPr="008E2B98">
        <w:rPr>
          <w:rFonts w:ascii="Arial" w:hAnsi="Arial" w:cs="Arial"/>
          <w:spacing w:val="20"/>
        </w:rPr>
        <w:t xml:space="preserve"> </w:t>
      </w:r>
      <w:r w:rsidRPr="008E2B98">
        <w:rPr>
          <w:rFonts w:ascii="Arial" w:hAnsi="Arial" w:cs="Arial"/>
        </w:rPr>
        <w:t>com</w:t>
      </w:r>
      <w:r w:rsidRPr="008E2B98">
        <w:rPr>
          <w:rFonts w:ascii="Arial" w:hAnsi="Arial" w:cs="Arial"/>
          <w:spacing w:val="21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8"/>
        </w:rPr>
        <w:t xml:space="preserve"> </w:t>
      </w:r>
      <w:r w:rsidRPr="008E2B98">
        <w:rPr>
          <w:rFonts w:ascii="Arial" w:hAnsi="Arial" w:cs="Arial"/>
        </w:rPr>
        <w:t>determinado</w:t>
      </w:r>
      <w:r w:rsidRPr="008E2B98">
        <w:rPr>
          <w:rFonts w:ascii="Arial" w:hAnsi="Arial" w:cs="Arial"/>
          <w:spacing w:val="18"/>
        </w:rPr>
        <w:t xml:space="preserve"> </w:t>
      </w:r>
      <w:r w:rsidRPr="008E2B98">
        <w:rPr>
          <w:rFonts w:ascii="Arial" w:hAnsi="Arial" w:cs="Arial"/>
        </w:rPr>
        <w:t>pela</w:t>
      </w:r>
      <w:r w:rsidRPr="008E2B98">
        <w:rPr>
          <w:rFonts w:ascii="Arial" w:hAnsi="Arial" w:cs="Arial"/>
          <w:spacing w:val="18"/>
        </w:rPr>
        <w:t xml:space="preserve"> </w:t>
      </w:r>
      <w:r w:rsidR="0035070D" w:rsidRPr="008E2B98">
        <w:rPr>
          <w:rFonts w:ascii="Arial" w:hAnsi="Arial" w:cs="Arial"/>
        </w:rPr>
        <w:t>g</w:t>
      </w:r>
      <w:r w:rsidRPr="008E2B98">
        <w:rPr>
          <w:rFonts w:ascii="Arial" w:hAnsi="Arial" w:cs="Arial"/>
        </w:rPr>
        <w:t>erência</w:t>
      </w:r>
      <w:r w:rsidRPr="008E2B98">
        <w:rPr>
          <w:rFonts w:ascii="Arial" w:hAnsi="Arial" w:cs="Arial"/>
          <w:spacing w:val="-58"/>
        </w:rPr>
        <w:t xml:space="preserve">              </w:t>
      </w:r>
      <w:r w:rsidRPr="008E2B98">
        <w:rPr>
          <w:rFonts w:ascii="Arial" w:hAnsi="Arial" w:cs="Arial"/>
        </w:rPr>
        <w:t>do DEFIN.</w:t>
      </w:r>
    </w:p>
    <w:p w14:paraId="0EF2550D" w14:textId="6BF5A8C4" w:rsidR="00D85B63" w:rsidRPr="008E2B98" w:rsidRDefault="00A75AD4" w:rsidP="00741608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se tratando de permissionários/concessionários das Unidades de Entrepostos</w:t>
      </w:r>
      <w:r w:rsidR="00C12FFB" w:rsidRPr="008E2B98">
        <w:rPr>
          <w:rFonts w:ascii="Arial" w:hAnsi="Arial" w:cs="Arial"/>
        </w:rPr>
        <w:t xml:space="preserve"> e</w:t>
      </w:r>
      <w:r w:rsidRPr="008E2B98">
        <w:rPr>
          <w:rFonts w:ascii="Arial" w:hAnsi="Arial" w:cs="Arial"/>
        </w:rPr>
        <w:t xml:space="preserve"> Armazéns, além do histórico do permissionário/concessionário, o gerente</w:t>
      </w:r>
      <w:r w:rsidRPr="008E2B98">
        <w:rPr>
          <w:rFonts w:ascii="Arial" w:hAnsi="Arial" w:cs="Arial"/>
          <w:spacing w:val="1"/>
        </w:rPr>
        <w:t xml:space="preserve"> da Unidade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1"/>
        </w:rPr>
        <w:t xml:space="preserve"> constar a justificativa para o acordo de pagamento ou não e </w:t>
      </w:r>
      <w:r w:rsidRPr="008E2B98">
        <w:rPr>
          <w:rFonts w:ascii="Arial" w:hAnsi="Arial" w:cs="Arial"/>
        </w:rPr>
        <w:t>encaminhar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tais documentos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DEINT</w:t>
      </w:r>
      <w:r w:rsidRPr="008E2B98">
        <w:rPr>
          <w:rFonts w:ascii="Arial" w:hAnsi="Arial" w:cs="Arial"/>
          <w:spacing w:val="1"/>
        </w:rPr>
        <w:t xml:space="preserve"> ou ao DEPAR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conhecimento, análise e validação, com posterior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envio ao DEFIN/SECOB.</w:t>
      </w:r>
    </w:p>
    <w:p w14:paraId="01B59152" w14:textId="77777777" w:rsidR="00D85B63" w:rsidRPr="008E2B98" w:rsidRDefault="00D85B63" w:rsidP="00741608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Fica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proibida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formalização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qualquer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tipo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acordo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diretamente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 xml:space="preserve">nas </w:t>
      </w:r>
      <w:r w:rsidRPr="008E2B98">
        <w:rPr>
          <w:rFonts w:ascii="Arial" w:hAnsi="Arial" w:cs="Arial"/>
        </w:rPr>
        <w:lastRenderedPageBreak/>
        <w:t>Unidades.</w:t>
      </w:r>
    </w:p>
    <w:p w14:paraId="2D94A6BF" w14:textId="622FB432" w:rsidR="00D85B63" w:rsidRPr="008E2B98" w:rsidRDefault="00D85B63" w:rsidP="00741608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 xml:space="preserve">De posse da autorização do DEFIN, a SECOB emitirá 3 (três) vias do Instrumento </w:t>
      </w:r>
      <w:r w:rsidRPr="008E2B98">
        <w:rPr>
          <w:rFonts w:ascii="Arial" w:hAnsi="Arial" w:cs="Arial"/>
          <w:spacing w:val="-2"/>
        </w:rPr>
        <w:t>Particular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Confissão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Dívida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Parcelamento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Débito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celebração do acordo de parcelamento e recolherá as assinaturas do permissionário/concessionário</w:t>
      </w:r>
      <w:r w:rsidR="000A7729"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</w:rPr>
        <w:t xml:space="preserve"> </w:t>
      </w:r>
      <w:r w:rsidR="00595DDD" w:rsidRPr="008E2B98">
        <w:rPr>
          <w:rFonts w:ascii="Arial" w:hAnsi="Arial" w:cs="Arial"/>
          <w:bCs/>
          <w:bdr w:val="none" w:sz="0" w:space="0" w:color="auto" w:frame="1"/>
          <w:lang w:eastAsia="pt-BR"/>
        </w:rPr>
        <w:t>que deverá coincidir com a assinatura do documento com foto apresentado</w:t>
      </w:r>
      <w:r w:rsidR="00595DDD" w:rsidRPr="008E2B98">
        <w:rPr>
          <w:rFonts w:ascii="Arial" w:hAnsi="Arial" w:cs="Arial"/>
        </w:rPr>
        <w:t xml:space="preserve"> </w:t>
      </w:r>
      <w:r w:rsidRPr="008E2B98">
        <w:rPr>
          <w:rFonts w:ascii="Arial" w:hAnsi="Arial" w:cs="Arial"/>
        </w:rPr>
        <w:t>do devedor solidário</w:t>
      </w:r>
      <w:r w:rsidR="00595DDD" w:rsidRPr="008E2B98">
        <w:rPr>
          <w:rFonts w:ascii="Arial" w:hAnsi="Arial" w:cs="Arial"/>
        </w:rPr>
        <w:t>;</w:t>
      </w:r>
      <w:r w:rsidRPr="008E2B98">
        <w:rPr>
          <w:rFonts w:ascii="Arial" w:hAnsi="Arial" w:cs="Arial"/>
        </w:rPr>
        <w:t xml:space="preserve"> de 2 (duas)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testemunhas representantes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</w:t>
      </w:r>
      <w:r w:rsidR="00595DDD" w:rsidRPr="008E2B98">
        <w:rPr>
          <w:rFonts w:ascii="Arial" w:hAnsi="Arial" w:cs="Arial"/>
        </w:rPr>
        <w:t>a SECOB;</w:t>
      </w:r>
      <w:r w:rsidR="0035070D" w:rsidRPr="008E2B98">
        <w:rPr>
          <w:rFonts w:ascii="Arial" w:hAnsi="Arial" w:cs="Arial"/>
        </w:rPr>
        <w:t xml:space="preserve"> da gerência do DEFIN</w:t>
      </w:r>
      <w:r w:rsidR="00595DDD" w:rsidRPr="008E2B98">
        <w:rPr>
          <w:rFonts w:ascii="Arial" w:hAnsi="Arial" w:cs="Arial"/>
        </w:rPr>
        <w:t>;</w:t>
      </w:r>
      <w:r w:rsidRPr="008E2B98">
        <w:rPr>
          <w:rFonts w:ascii="Arial" w:hAnsi="Arial" w:cs="Arial"/>
        </w:rPr>
        <w:t xml:space="preserve"> e d</w:t>
      </w:r>
      <w:r w:rsidR="0035070D"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</w:rPr>
        <w:t xml:space="preserve"> </w:t>
      </w:r>
      <w:r w:rsidR="0035070D" w:rsidRPr="008E2B98">
        <w:rPr>
          <w:rFonts w:ascii="Arial" w:hAnsi="Arial" w:cs="Arial"/>
        </w:rPr>
        <w:t>Diretoria Administrativa e Financeira</w:t>
      </w:r>
      <w:r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encaminhando-as</w:t>
      </w:r>
      <w:r w:rsidR="000A7729" w:rsidRPr="008E2B98">
        <w:rPr>
          <w:rFonts w:ascii="Arial" w:hAnsi="Arial" w:cs="Arial"/>
        </w:rPr>
        <w:t>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conforme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abaixo:</w:t>
      </w:r>
    </w:p>
    <w:p w14:paraId="3ACDAA75" w14:textId="77777777" w:rsidR="00D85B63" w:rsidRPr="008E2B98" w:rsidRDefault="00D85B63" w:rsidP="00741608">
      <w:pPr>
        <w:pStyle w:val="PargrafodaLista"/>
        <w:numPr>
          <w:ilvl w:val="1"/>
          <w:numId w:val="19"/>
        </w:numPr>
        <w:spacing w:before="128"/>
        <w:ind w:left="1701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uma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via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ao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permissionário/concessionário;</w:t>
      </w:r>
    </w:p>
    <w:p w14:paraId="7F111667" w14:textId="77777777" w:rsidR="00D85B63" w:rsidRPr="008E2B98" w:rsidRDefault="00D85B63" w:rsidP="00741608">
      <w:pPr>
        <w:pStyle w:val="PargrafodaLista"/>
        <w:numPr>
          <w:ilvl w:val="1"/>
          <w:numId w:val="19"/>
        </w:numPr>
        <w:spacing w:before="1"/>
        <w:ind w:left="1701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uma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via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DEPEC/SECME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ou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EPSP;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e</w:t>
      </w:r>
    </w:p>
    <w:p w14:paraId="4D956DB2" w14:textId="77777777" w:rsidR="00D85B63" w:rsidRPr="008E2B98" w:rsidRDefault="00D85B63" w:rsidP="00741608">
      <w:pPr>
        <w:pStyle w:val="PargrafodaLista"/>
        <w:numPr>
          <w:ilvl w:val="1"/>
          <w:numId w:val="19"/>
        </w:numPr>
        <w:spacing w:before="1"/>
        <w:ind w:left="1701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uma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via ficará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no arquivo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da SECOB.</w:t>
      </w:r>
    </w:p>
    <w:p w14:paraId="789E1E4D" w14:textId="2FBC1DD0" w:rsidR="00D85B63" w:rsidRPr="008E2B98" w:rsidRDefault="00D85B63" w:rsidP="00741608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se tratando de Unidades de Entrepostos</w:t>
      </w:r>
      <w:r w:rsidR="00EB3CD8" w:rsidRPr="008E2B98">
        <w:rPr>
          <w:rFonts w:ascii="Arial" w:hAnsi="Arial" w:cs="Arial"/>
        </w:rPr>
        <w:t>, Armazéns</w:t>
      </w:r>
      <w:r w:rsidRPr="008E2B98">
        <w:rPr>
          <w:rFonts w:ascii="Arial" w:hAnsi="Arial" w:cs="Arial"/>
        </w:rPr>
        <w:t xml:space="preserve"> ou Frigoríficas, a SECOB deverá emitir o Instrumento Particular de Confissão de Dívida e Parcelamento de Débito, 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encaminhar à Unidade para recolhimento da assinatura do permissionário/concessionário, do devedor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solidário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 de 2 (duas)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testemunhas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representantes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da Unidade e retornar à SECOB, para rec</w:t>
      </w:r>
      <w:r w:rsidR="0091497B" w:rsidRPr="008E2B98">
        <w:rPr>
          <w:rFonts w:ascii="Arial" w:hAnsi="Arial" w:cs="Arial"/>
        </w:rPr>
        <w:t>olher ainda, as assinaturas da D</w:t>
      </w:r>
      <w:r w:rsidRPr="008E2B98">
        <w:rPr>
          <w:rFonts w:ascii="Arial" w:hAnsi="Arial" w:cs="Arial"/>
        </w:rPr>
        <w:t>iretor</w:t>
      </w:r>
      <w:r w:rsidR="0091497B" w:rsidRPr="008E2B98">
        <w:rPr>
          <w:rFonts w:ascii="Arial" w:hAnsi="Arial" w:cs="Arial"/>
        </w:rPr>
        <w:t>ia Administrativa e Financeira e da gerência do DEFIN</w:t>
      </w:r>
      <w:r w:rsidRPr="008E2B98">
        <w:rPr>
          <w:rFonts w:ascii="Arial" w:hAnsi="Arial" w:cs="Arial"/>
        </w:rPr>
        <w:t xml:space="preserve">, devolvendo à Unidade 2 (duas) vias assinadas, ficando com uma das vias. </w:t>
      </w:r>
    </w:p>
    <w:p w14:paraId="64FD6B9A" w14:textId="77777777" w:rsidR="00D85B63" w:rsidRPr="008E2B98" w:rsidRDefault="00D85B63" w:rsidP="00741608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Unidade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procederá, conforme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abaixo:</w:t>
      </w:r>
    </w:p>
    <w:p w14:paraId="6915E80E" w14:textId="70397E9B" w:rsidR="00D85B63" w:rsidRPr="008E2B98" w:rsidRDefault="00D85B63" w:rsidP="00741608">
      <w:pPr>
        <w:pStyle w:val="PargrafodaLista"/>
        <w:numPr>
          <w:ilvl w:val="1"/>
          <w:numId w:val="18"/>
        </w:numPr>
        <w:spacing w:before="1"/>
        <w:ind w:left="1701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uma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via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-2"/>
        </w:rPr>
        <w:t xml:space="preserve"> permanecer no prontuário</w:t>
      </w:r>
      <w:r w:rsidR="00C36971" w:rsidRPr="008E2B98">
        <w:rPr>
          <w:rFonts w:ascii="Arial" w:hAnsi="Arial" w:cs="Arial"/>
          <w:spacing w:val="-2"/>
        </w:rPr>
        <w:t xml:space="preserve"> do permissionário/concessionário</w:t>
      </w:r>
      <w:r w:rsidRPr="008E2B98">
        <w:rPr>
          <w:rFonts w:ascii="Arial" w:hAnsi="Arial" w:cs="Arial"/>
        </w:rPr>
        <w:t>;</w:t>
      </w:r>
    </w:p>
    <w:p w14:paraId="08745D9F" w14:textId="77777777" w:rsidR="00D85B63" w:rsidRPr="008E2B98" w:rsidRDefault="00D85B63" w:rsidP="00741608">
      <w:pPr>
        <w:pStyle w:val="PargrafodaLista"/>
        <w:numPr>
          <w:ilvl w:val="1"/>
          <w:numId w:val="18"/>
        </w:numPr>
        <w:spacing w:before="2"/>
        <w:ind w:left="1701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uma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via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ser entregue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permissionário/concessionário.</w:t>
      </w:r>
    </w:p>
    <w:p w14:paraId="73384BE4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9"/>
        <w:ind w:left="1134" w:hanging="567"/>
        <w:jc w:val="both"/>
        <w:rPr>
          <w:rFonts w:ascii="Arial" w:hAnsi="Arial" w:cs="Arial"/>
          <w:b/>
        </w:rPr>
      </w:pPr>
      <w:r w:rsidRPr="008E2B98">
        <w:rPr>
          <w:rFonts w:ascii="Arial" w:hAnsi="Arial" w:cs="Arial"/>
        </w:rPr>
        <w:t>Fica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determinado que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o limite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de parcelamento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  <w:b/>
        </w:rPr>
        <w:t>será de</w:t>
      </w:r>
      <w:r w:rsidRPr="008E2B98">
        <w:rPr>
          <w:rFonts w:ascii="Arial" w:hAnsi="Arial" w:cs="Arial"/>
          <w:b/>
          <w:spacing w:val="-1"/>
        </w:rPr>
        <w:t xml:space="preserve"> </w:t>
      </w:r>
      <w:r w:rsidRPr="008E2B98">
        <w:rPr>
          <w:rFonts w:ascii="Arial" w:hAnsi="Arial" w:cs="Arial"/>
          <w:b/>
        </w:rPr>
        <w:t>até 8</w:t>
      </w:r>
      <w:r w:rsidRPr="008E2B98">
        <w:rPr>
          <w:rFonts w:ascii="Arial" w:hAnsi="Arial" w:cs="Arial"/>
          <w:b/>
          <w:spacing w:val="-1"/>
        </w:rPr>
        <w:t xml:space="preserve"> </w:t>
      </w:r>
      <w:r w:rsidRPr="008E2B98">
        <w:rPr>
          <w:rFonts w:ascii="Arial" w:hAnsi="Arial" w:cs="Arial"/>
          <w:b/>
        </w:rPr>
        <w:t>(oito)</w:t>
      </w:r>
      <w:r w:rsidRPr="008E2B98">
        <w:rPr>
          <w:rFonts w:ascii="Arial" w:hAnsi="Arial" w:cs="Arial"/>
          <w:b/>
          <w:spacing w:val="2"/>
        </w:rPr>
        <w:t xml:space="preserve"> </w:t>
      </w:r>
      <w:r w:rsidRPr="008E2B98">
        <w:rPr>
          <w:rFonts w:ascii="Arial" w:hAnsi="Arial" w:cs="Arial"/>
          <w:b/>
        </w:rPr>
        <w:t>parcelas.</w:t>
      </w:r>
    </w:p>
    <w:p w14:paraId="51C44D55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100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Em casos excepcionais a SECOB poderá formalizar acordos de parcelamento de débito em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número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maior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 indicado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acima,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mediante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justificativa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 DEFIN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 aprovação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DIAFI.</w:t>
      </w:r>
    </w:p>
    <w:p w14:paraId="72D7981B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34"/>
        </w:rPr>
        <w:t xml:space="preserve"> </w:t>
      </w:r>
      <w:r w:rsidRPr="008E2B98">
        <w:rPr>
          <w:rFonts w:ascii="Arial" w:hAnsi="Arial" w:cs="Arial"/>
        </w:rPr>
        <w:t>vencimento</w:t>
      </w:r>
      <w:r w:rsidRPr="008E2B98">
        <w:rPr>
          <w:rFonts w:ascii="Arial" w:hAnsi="Arial" w:cs="Arial"/>
          <w:spacing w:val="34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33"/>
        </w:rPr>
        <w:t xml:space="preserve"> </w:t>
      </w:r>
      <w:r w:rsidRPr="008E2B98">
        <w:rPr>
          <w:rFonts w:ascii="Arial" w:hAnsi="Arial" w:cs="Arial"/>
        </w:rPr>
        <w:t>primeira</w:t>
      </w:r>
      <w:r w:rsidRPr="008E2B98">
        <w:rPr>
          <w:rFonts w:ascii="Arial" w:hAnsi="Arial" w:cs="Arial"/>
          <w:spacing w:val="34"/>
        </w:rPr>
        <w:t xml:space="preserve"> </w:t>
      </w:r>
      <w:r w:rsidRPr="008E2B98">
        <w:rPr>
          <w:rFonts w:ascii="Arial" w:hAnsi="Arial" w:cs="Arial"/>
        </w:rPr>
        <w:t>parcela</w:t>
      </w:r>
      <w:r w:rsidRPr="008E2B98">
        <w:rPr>
          <w:rFonts w:ascii="Arial" w:hAnsi="Arial" w:cs="Arial"/>
          <w:spacing w:val="33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34"/>
        </w:rPr>
        <w:t xml:space="preserve"> </w:t>
      </w:r>
      <w:r w:rsidRPr="008E2B98">
        <w:rPr>
          <w:rFonts w:ascii="Arial" w:hAnsi="Arial" w:cs="Arial"/>
        </w:rPr>
        <w:t>acordo, após a formalização do instrumento,</w:t>
      </w:r>
      <w:r w:rsidRPr="008E2B98">
        <w:rPr>
          <w:rFonts w:ascii="Arial" w:hAnsi="Arial" w:cs="Arial"/>
          <w:spacing w:val="30"/>
        </w:rPr>
        <w:t xml:space="preserve"> </w:t>
      </w:r>
      <w:r w:rsidRPr="008E2B98">
        <w:rPr>
          <w:rFonts w:ascii="Arial" w:hAnsi="Arial" w:cs="Arial"/>
        </w:rPr>
        <w:t>dar-se-á</w:t>
      </w:r>
      <w:r w:rsidRPr="008E2B98">
        <w:rPr>
          <w:rFonts w:ascii="Arial" w:hAnsi="Arial" w:cs="Arial"/>
          <w:spacing w:val="32"/>
        </w:rPr>
        <w:t xml:space="preserve"> </w:t>
      </w:r>
      <w:r w:rsidRPr="008E2B98">
        <w:rPr>
          <w:rFonts w:ascii="Arial" w:hAnsi="Arial" w:cs="Arial"/>
        </w:rPr>
        <w:t xml:space="preserve">da seguinte forma: </w:t>
      </w:r>
    </w:p>
    <w:p w14:paraId="53F34908" w14:textId="780B2DF4" w:rsidR="00D85B63" w:rsidRPr="008E2B98" w:rsidRDefault="00477E8F" w:rsidP="009B7D65">
      <w:pPr>
        <w:pStyle w:val="PargrafodaLista"/>
        <w:numPr>
          <w:ilvl w:val="1"/>
          <w:numId w:val="18"/>
        </w:numPr>
        <w:spacing w:before="123"/>
        <w:ind w:left="1701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</w:t>
      </w:r>
      <w:r w:rsidR="00D85B63" w:rsidRPr="008E2B98">
        <w:rPr>
          <w:rFonts w:ascii="Arial" w:hAnsi="Arial" w:cs="Arial"/>
        </w:rPr>
        <w:t>tendimento presencial (ETSP): em 3 dias corridos;</w:t>
      </w:r>
    </w:p>
    <w:p w14:paraId="33EC5180" w14:textId="77777777" w:rsidR="00477E8F" w:rsidRPr="008E2B98" w:rsidRDefault="00477E8F" w:rsidP="009B7D65">
      <w:pPr>
        <w:pStyle w:val="PargrafodaLista"/>
        <w:numPr>
          <w:ilvl w:val="1"/>
          <w:numId w:val="18"/>
        </w:numPr>
        <w:spacing w:before="123"/>
        <w:ind w:left="1701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Unidades: em 10 dias corridos;</w:t>
      </w:r>
    </w:p>
    <w:p w14:paraId="02BBA0A6" w14:textId="627ED9B0" w:rsidR="00D85B63" w:rsidRPr="008E2B98" w:rsidRDefault="00477E8F" w:rsidP="009B7D65">
      <w:pPr>
        <w:pStyle w:val="PargrafodaLista"/>
        <w:numPr>
          <w:ilvl w:val="1"/>
          <w:numId w:val="18"/>
        </w:numPr>
        <w:spacing w:before="123"/>
        <w:ind w:left="1701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</w:t>
      </w:r>
      <w:r w:rsidR="00D85B63" w:rsidRPr="008E2B98">
        <w:rPr>
          <w:rFonts w:ascii="Arial" w:hAnsi="Arial" w:cs="Arial"/>
        </w:rPr>
        <w:t>s</w:t>
      </w:r>
      <w:r w:rsidR="00D85B63" w:rsidRPr="008E2B98">
        <w:rPr>
          <w:rFonts w:ascii="Arial" w:hAnsi="Arial" w:cs="Arial"/>
          <w:spacing w:val="18"/>
        </w:rPr>
        <w:t xml:space="preserve"> </w:t>
      </w:r>
      <w:r w:rsidR="00D85B63" w:rsidRPr="008E2B98">
        <w:rPr>
          <w:rFonts w:ascii="Arial" w:hAnsi="Arial" w:cs="Arial"/>
        </w:rPr>
        <w:t>demais</w:t>
      </w:r>
      <w:r w:rsidR="00D85B63" w:rsidRPr="008E2B98">
        <w:rPr>
          <w:rFonts w:ascii="Arial" w:hAnsi="Arial" w:cs="Arial"/>
          <w:spacing w:val="19"/>
        </w:rPr>
        <w:t xml:space="preserve"> </w:t>
      </w:r>
      <w:r w:rsidR="00D85B63" w:rsidRPr="008E2B98">
        <w:rPr>
          <w:rFonts w:ascii="Arial" w:hAnsi="Arial" w:cs="Arial"/>
        </w:rPr>
        <w:t>parcelas</w:t>
      </w:r>
      <w:r w:rsidR="00D85B63" w:rsidRPr="008E2B98">
        <w:rPr>
          <w:rFonts w:ascii="Arial" w:hAnsi="Arial" w:cs="Arial"/>
          <w:spacing w:val="18"/>
        </w:rPr>
        <w:t xml:space="preserve"> </w:t>
      </w:r>
      <w:r w:rsidR="00D85B63" w:rsidRPr="008E2B98">
        <w:rPr>
          <w:rFonts w:ascii="Arial" w:hAnsi="Arial" w:cs="Arial"/>
        </w:rPr>
        <w:t>terão</w:t>
      </w:r>
      <w:r w:rsidR="00D85B63" w:rsidRPr="008E2B98">
        <w:rPr>
          <w:rFonts w:ascii="Arial" w:hAnsi="Arial" w:cs="Arial"/>
          <w:spacing w:val="18"/>
        </w:rPr>
        <w:t xml:space="preserve"> </w:t>
      </w:r>
      <w:r w:rsidR="00D85B63" w:rsidRPr="008E2B98">
        <w:rPr>
          <w:rFonts w:ascii="Arial" w:hAnsi="Arial" w:cs="Arial"/>
        </w:rPr>
        <w:t>intervalo</w:t>
      </w:r>
      <w:r w:rsidR="00D85B63" w:rsidRPr="008E2B98">
        <w:rPr>
          <w:rFonts w:ascii="Arial" w:hAnsi="Arial" w:cs="Arial"/>
          <w:spacing w:val="19"/>
        </w:rPr>
        <w:t xml:space="preserve"> </w:t>
      </w:r>
      <w:r w:rsidR="00D85B63" w:rsidRPr="008E2B98">
        <w:rPr>
          <w:rFonts w:ascii="Arial" w:hAnsi="Arial" w:cs="Arial"/>
        </w:rPr>
        <w:t>de,</w:t>
      </w:r>
      <w:r w:rsidR="00D85B63" w:rsidRPr="008E2B98">
        <w:rPr>
          <w:rFonts w:ascii="Arial" w:hAnsi="Arial" w:cs="Arial"/>
          <w:spacing w:val="19"/>
        </w:rPr>
        <w:t xml:space="preserve"> </w:t>
      </w:r>
      <w:r w:rsidR="00D85B63" w:rsidRPr="008E2B98">
        <w:rPr>
          <w:rFonts w:ascii="Arial" w:hAnsi="Arial" w:cs="Arial"/>
        </w:rPr>
        <w:t>no</w:t>
      </w:r>
      <w:r w:rsidR="00D85B63" w:rsidRPr="008E2B98">
        <w:rPr>
          <w:rFonts w:ascii="Arial" w:hAnsi="Arial" w:cs="Arial"/>
          <w:spacing w:val="18"/>
        </w:rPr>
        <w:t xml:space="preserve"> </w:t>
      </w:r>
      <w:r w:rsidR="00D85B63" w:rsidRPr="008E2B98">
        <w:rPr>
          <w:rFonts w:ascii="Arial" w:hAnsi="Arial" w:cs="Arial"/>
        </w:rPr>
        <w:t xml:space="preserve">máximo, </w:t>
      </w:r>
      <w:r w:rsidR="00D85B63" w:rsidRPr="008E2B98">
        <w:rPr>
          <w:rFonts w:ascii="Arial" w:hAnsi="Arial" w:cs="Arial"/>
          <w:spacing w:val="-58"/>
        </w:rPr>
        <w:t xml:space="preserve"> </w:t>
      </w:r>
      <w:r w:rsidR="00D85B63" w:rsidRPr="008E2B98">
        <w:rPr>
          <w:rFonts w:ascii="Arial" w:hAnsi="Arial" w:cs="Arial"/>
        </w:rPr>
        <w:t>30</w:t>
      </w:r>
      <w:r w:rsidR="00D85B63" w:rsidRPr="008E2B98">
        <w:rPr>
          <w:rFonts w:ascii="Arial" w:hAnsi="Arial" w:cs="Arial"/>
          <w:spacing w:val="-1"/>
        </w:rPr>
        <w:t xml:space="preserve"> </w:t>
      </w:r>
      <w:r w:rsidR="00D85B63" w:rsidRPr="008E2B98">
        <w:rPr>
          <w:rFonts w:ascii="Arial" w:hAnsi="Arial" w:cs="Arial"/>
        </w:rPr>
        <w:t>(trinta)</w:t>
      </w:r>
      <w:r w:rsidR="00D85B63" w:rsidRPr="008E2B98">
        <w:rPr>
          <w:rFonts w:ascii="Arial" w:hAnsi="Arial" w:cs="Arial"/>
          <w:spacing w:val="2"/>
        </w:rPr>
        <w:t xml:space="preserve"> </w:t>
      </w:r>
      <w:r w:rsidR="00D85B63" w:rsidRPr="008E2B98">
        <w:rPr>
          <w:rFonts w:ascii="Arial" w:hAnsi="Arial" w:cs="Arial"/>
        </w:rPr>
        <w:t>dias</w:t>
      </w:r>
      <w:r w:rsidR="00D85B63" w:rsidRPr="008E2B98">
        <w:rPr>
          <w:rFonts w:ascii="Arial" w:hAnsi="Arial" w:cs="Arial"/>
          <w:spacing w:val="1"/>
        </w:rPr>
        <w:t xml:space="preserve"> </w:t>
      </w:r>
      <w:r w:rsidR="00D85B63" w:rsidRPr="008E2B98">
        <w:rPr>
          <w:rFonts w:ascii="Arial" w:hAnsi="Arial" w:cs="Arial"/>
        </w:rPr>
        <w:t>entre elas.</w:t>
      </w:r>
    </w:p>
    <w:p w14:paraId="730EB906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Um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prazo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maior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pagamento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primeira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parcela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será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aceito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pela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SECOB,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excepcionalmente,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mediante autorização da DIAFI.</w:t>
      </w:r>
    </w:p>
    <w:p w14:paraId="16DD0848" w14:textId="5ED07E5E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SECOB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procederá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registros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no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sistema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administração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financeira</w:t>
      </w:r>
      <w:r w:rsidRPr="008E2B98">
        <w:rPr>
          <w:rFonts w:ascii="Arial" w:hAnsi="Arial" w:cs="Arial"/>
          <w:spacing w:val="62"/>
        </w:rPr>
        <w:t xml:space="preserve"> </w:t>
      </w:r>
      <w:r w:rsidRPr="008E2B98">
        <w:rPr>
          <w:rFonts w:ascii="Arial" w:hAnsi="Arial" w:cs="Arial"/>
        </w:rPr>
        <w:t>e acompanhará o pagamento das parcelas. Em se tratando de permissionários/concessionários das Unidades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 Entrepostos</w:t>
      </w:r>
      <w:r w:rsidR="00EB3CD8" w:rsidRPr="008E2B98">
        <w:rPr>
          <w:rFonts w:ascii="Arial" w:hAnsi="Arial" w:cs="Arial"/>
        </w:rPr>
        <w:t>, Armazéns</w:t>
      </w:r>
      <w:r w:rsidRPr="008E2B98">
        <w:rPr>
          <w:rFonts w:ascii="Arial" w:hAnsi="Arial" w:cs="Arial"/>
        </w:rPr>
        <w:t xml:space="preserve"> e Frigoríficas, o DEINT</w:t>
      </w:r>
      <w:r w:rsidR="00EB3CD8" w:rsidRPr="008E2B98">
        <w:rPr>
          <w:rFonts w:ascii="Arial" w:hAnsi="Arial" w:cs="Arial"/>
        </w:rPr>
        <w:t xml:space="preserve"> ou o DEPAR</w:t>
      </w:r>
      <w:r w:rsidRPr="008E2B98">
        <w:rPr>
          <w:rFonts w:ascii="Arial" w:hAnsi="Arial" w:cs="Arial"/>
        </w:rPr>
        <w:t xml:space="preserve"> acompanhará o pagamento das parcelas juntamente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 Unidade.</w:t>
      </w:r>
    </w:p>
    <w:p w14:paraId="38936855" w14:textId="078AEFAF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  <w:strike/>
        </w:rPr>
      </w:pP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  <w:b/>
        </w:rPr>
        <w:t>não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pagamento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de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qualquer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  <w:b/>
        </w:rPr>
        <w:t>parcela</w:t>
      </w:r>
      <w:r w:rsidRPr="008E2B98">
        <w:rPr>
          <w:rFonts w:ascii="Arial" w:hAnsi="Arial" w:cs="Arial"/>
          <w:b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acordo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firmado</w:t>
      </w:r>
      <w:r w:rsidRPr="008E2B98">
        <w:rPr>
          <w:rFonts w:ascii="Arial" w:hAnsi="Arial" w:cs="Arial"/>
          <w:spacing w:val="1"/>
        </w:rPr>
        <w:t xml:space="preserve"> motivará a interdição </w:t>
      </w:r>
      <w:r w:rsidR="00C375B5" w:rsidRPr="008E2B98">
        <w:rPr>
          <w:rFonts w:ascii="Arial" w:hAnsi="Arial" w:cs="Arial"/>
          <w:spacing w:val="1"/>
        </w:rPr>
        <w:t xml:space="preserve">imediata </w:t>
      </w:r>
      <w:r w:rsidRPr="008E2B98">
        <w:rPr>
          <w:rFonts w:ascii="Arial" w:hAnsi="Arial" w:cs="Arial"/>
          <w:spacing w:val="1"/>
        </w:rPr>
        <w:t xml:space="preserve">da área atribuída, e caso o débito seja </w:t>
      </w:r>
      <w:r w:rsidR="00AE2AA9" w:rsidRPr="008E2B98">
        <w:rPr>
          <w:rFonts w:ascii="Arial" w:hAnsi="Arial" w:cs="Arial"/>
          <w:spacing w:val="1"/>
        </w:rPr>
        <w:t>executado judicialmente</w:t>
      </w:r>
      <w:r w:rsidRPr="008E2B98">
        <w:rPr>
          <w:rFonts w:ascii="Arial" w:hAnsi="Arial" w:cs="Arial"/>
          <w:spacing w:val="1"/>
        </w:rPr>
        <w:t>, acarretará o vencimento antecipado das parcelas restantes.</w:t>
      </w:r>
    </w:p>
    <w:p w14:paraId="0A1644DF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  <w:color w:val="FF0000"/>
        </w:rPr>
      </w:pPr>
      <w:r w:rsidRPr="008E2B98">
        <w:rPr>
          <w:rFonts w:ascii="Arial" w:hAnsi="Arial" w:cs="Arial"/>
        </w:rPr>
        <w:lastRenderedPageBreak/>
        <w:t>Um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novo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acordo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parcelamento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somente</w:t>
      </w:r>
      <w:r w:rsidRPr="008E2B98">
        <w:rPr>
          <w:rFonts w:ascii="Arial" w:hAnsi="Arial" w:cs="Arial"/>
          <w:spacing w:val="61"/>
        </w:rPr>
        <w:t xml:space="preserve"> </w:t>
      </w:r>
      <w:r w:rsidRPr="008E2B98">
        <w:rPr>
          <w:rFonts w:ascii="Arial" w:hAnsi="Arial" w:cs="Arial"/>
        </w:rPr>
        <w:t>será permitido para o mesmo permissionário/concessionário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após a quitação do parcelamento anterior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 autorização do DEFIN.</w:t>
      </w:r>
    </w:p>
    <w:p w14:paraId="135CD723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 solicitação para um</w:t>
      </w:r>
      <w:r w:rsidRPr="008E2B98">
        <w:rPr>
          <w:rFonts w:ascii="Arial" w:hAnsi="Arial" w:cs="Arial"/>
          <w:spacing w:val="61"/>
        </w:rPr>
        <w:t xml:space="preserve"> </w:t>
      </w:r>
      <w:r w:rsidRPr="008E2B98">
        <w:rPr>
          <w:rFonts w:ascii="Arial" w:hAnsi="Arial" w:cs="Arial"/>
        </w:rPr>
        <w:t>novo acordo de parcelamento deverá vir acompanhada de relatório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 justificativa do pedido, ficando a critério do DEFIN a redução do número de parcelas,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tendo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em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vista o(s)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acordo(s)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firmado(s)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anteriormente.</w:t>
      </w:r>
    </w:p>
    <w:p w14:paraId="6BB60F10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Fica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vedado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reparcelamento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débito</w:t>
      </w:r>
      <w:r w:rsidRPr="008E2B98">
        <w:rPr>
          <w:rFonts w:ascii="Arial" w:hAnsi="Arial" w:cs="Arial"/>
          <w:spacing w:val="-2"/>
        </w:rPr>
        <w:t xml:space="preserve"> </w:t>
      </w:r>
      <w:r w:rsidRPr="008E2B98">
        <w:rPr>
          <w:rFonts w:ascii="Arial" w:hAnsi="Arial" w:cs="Arial"/>
        </w:rPr>
        <w:t>inicial.</w:t>
      </w:r>
    </w:p>
    <w:p w14:paraId="426CBF3D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 SECOB deverá expurgar os juros das parcelas a vencer quando verificar o interesse 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permissionário/concessionário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em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efetuar</w:t>
      </w:r>
      <w:r w:rsidRPr="008E2B98">
        <w:rPr>
          <w:rFonts w:ascii="Arial" w:hAnsi="Arial" w:cs="Arial"/>
          <w:spacing w:val="2"/>
        </w:rPr>
        <w:t xml:space="preserve"> a quitação</w:t>
      </w:r>
      <w:r w:rsidRPr="008E2B98">
        <w:rPr>
          <w:rFonts w:ascii="Arial" w:hAnsi="Arial" w:cs="Arial"/>
        </w:rPr>
        <w:t xml:space="preserve"> antecipada do parcelamento.</w:t>
      </w:r>
    </w:p>
    <w:p w14:paraId="60F16CB0" w14:textId="206433D0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casos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excepcionais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deverão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ser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encaminhados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à</w:t>
      </w:r>
      <w:r w:rsidRPr="008E2B98">
        <w:rPr>
          <w:rFonts w:ascii="Arial" w:hAnsi="Arial" w:cs="Arial"/>
          <w:spacing w:val="1"/>
        </w:rPr>
        <w:t xml:space="preserve"> </w:t>
      </w:r>
      <w:r w:rsidR="00C36971" w:rsidRPr="008E2B98">
        <w:rPr>
          <w:rFonts w:ascii="Arial" w:hAnsi="Arial" w:cs="Arial"/>
        </w:rPr>
        <w:t>d</w:t>
      </w:r>
      <w:r w:rsidRPr="008E2B98">
        <w:rPr>
          <w:rFonts w:ascii="Arial" w:hAnsi="Arial" w:cs="Arial"/>
        </w:rPr>
        <w:t>iretoria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CEAGESP</w:t>
      </w:r>
      <w:r w:rsidRPr="008E2B98">
        <w:rPr>
          <w:rFonts w:ascii="Arial" w:hAnsi="Arial" w:cs="Arial"/>
          <w:spacing w:val="6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deliberação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mediante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justificativa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do devedor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parecer</w:t>
      </w:r>
      <w:r w:rsidRPr="008E2B98">
        <w:rPr>
          <w:rFonts w:ascii="Arial" w:hAnsi="Arial" w:cs="Arial"/>
          <w:spacing w:val="2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-1"/>
        </w:rPr>
        <w:t xml:space="preserve"> </w:t>
      </w:r>
      <w:r w:rsidR="00C36971" w:rsidRPr="008E2B98">
        <w:rPr>
          <w:rFonts w:ascii="Arial" w:hAnsi="Arial" w:cs="Arial"/>
        </w:rPr>
        <w:t>d</w:t>
      </w:r>
      <w:r w:rsidRPr="008E2B98">
        <w:rPr>
          <w:rFonts w:ascii="Arial" w:hAnsi="Arial" w:cs="Arial"/>
        </w:rPr>
        <w:t>epartamento</w:t>
      </w:r>
      <w:r w:rsidRPr="008E2B98">
        <w:rPr>
          <w:rFonts w:ascii="Arial" w:hAnsi="Arial" w:cs="Arial"/>
          <w:spacing w:val="-1"/>
        </w:rPr>
        <w:t xml:space="preserve"> </w:t>
      </w:r>
      <w:r w:rsidRPr="008E2B98">
        <w:rPr>
          <w:rFonts w:ascii="Arial" w:hAnsi="Arial" w:cs="Arial"/>
        </w:rPr>
        <w:t>competente.</w:t>
      </w:r>
    </w:p>
    <w:p w14:paraId="28E37A80" w14:textId="77777777" w:rsidR="00D85B63" w:rsidRPr="008E2B98" w:rsidRDefault="00D85B63" w:rsidP="009B7D65">
      <w:pPr>
        <w:pStyle w:val="PargrafodaLista"/>
        <w:numPr>
          <w:ilvl w:val="0"/>
          <w:numId w:val="18"/>
        </w:numPr>
        <w:spacing w:before="123"/>
        <w:ind w:left="1134" w:right="99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A SECOB poderá celebrar acordos de parcelamento para os débitos relativos aos contratos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específicos</w:t>
      </w:r>
      <w:r w:rsidRPr="008E2B98">
        <w:rPr>
          <w:rFonts w:ascii="Arial" w:hAnsi="Arial" w:cs="Arial"/>
          <w:spacing w:val="32"/>
        </w:rPr>
        <w:t xml:space="preserve"> </w:t>
      </w:r>
      <w:r w:rsidRPr="008E2B98">
        <w:rPr>
          <w:rFonts w:ascii="Arial" w:hAnsi="Arial" w:cs="Arial"/>
        </w:rPr>
        <w:t>firmados</w:t>
      </w:r>
      <w:r w:rsidRPr="008E2B98">
        <w:rPr>
          <w:rFonts w:ascii="Arial" w:hAnsi="Arial" w:cs="Arial"/>
          <w:spacing w:val="33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32"/>
        </w:rPr>
        <w:t xml:space="preserve"> </w:t>
      </w:r>
      <w:r w:rsidRPr="008E2B98">
        <w:rPr>
          <w:rFonts w:ascii="Arial" w:hAnsi="Arial" w:cs="Arial"/>
        </w:rPr>
        <w:t>as</w:t>
      </w:r>
      <w:r w:rsidRPr="008E2B98">
        <w:rPr>
          <w:rFonts w:ascii="Arial" w:hAnsi="Arial" w:cs="Arial"/>
          <w:spacing w:val="33"/>
        </w:rPr>
        <w:t xml:space="preserve"> </w:t>
      </w:r>
      <w:r w:rsidRPr="008E2B98">
        <w:rPr>
          <w:rFonts w:ascii="Arial" w:hAnsi="Arial" w:cs="Arial"/>
        </w:rPr>
        <w:t>permissões/concessões</w:t>
      </w:r>
      <w:r w:rsidRPr="008E2B98">
        <w:rPr>
          <w:rFonts w:ascii="Arial" w:hAnsi="Arial" w:cs="Arial"/>
          <w:spacing w:val="32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33"/>
        </w:rPr>
        <w:t xml:space="preserve"> </w:t>
      </w:r>
      <w:r w:rsidRPr="008E2B98">
        <w:rPr>
          <w:rFonts w:ascii="Arial" w:hAnsi="Arial" w:cs="Arial"/>
        </w:rPr>
        <w:t>uso</w:t>
      </w:r>
      <w:r w:rsidRPr="008E2B98">
        <w:rPr>
          <w:rFonts w:ascii="Arial" w:hAnsi="Arial" w:cs="Arial"/>
          <w:spacing w:val="32"/>
        </w:rPr>
        <w:t xml:space="preserve"> </w:t>
      </w:r>
      <w:r w:rsidRPr="008E2B98">
        <w:rPr>
          <w:rFonts w:ascii="Arial" w:hAnsi="Arial" w:cs="Arial"/>
        </w:rPr>
        <w:t>nas</w:t>
      </w:r>
      <w:r w:rsidRPr="008E2B98">
        <w:rPr>
          <w:rFonts w:ascii="Arial" w:hAnsi="Arial" w:cs="Arial"/>
          <w:spacing w:val="31"/>
        </w:rPr>
        <w:t xml:space="preserve"> </w:t>
      </w:r>
      <w:r w:rsidRPr="008E2B98">
        <w:rPr>
          <w:rFonts w:ascii="Arial" w:hAnsi="Arial" w:cs="Arial"/>
        </w:rPr>
        <w:t>Unidades</w:t>
      </w:r>
      <w:r w:rsidRPr="008E2B98">
        <w:rPr>
          <w:rFonts w:ascii="Arial" w:hAnsi="Arial" w:cs="Arial"/>
          <w:spacing w:val="31"/>
        </w:rPr>
        <w:t xml:space="preserve"> </w:t>
      </w:r>
      <w:r w:rsidRPr="008E2B98">
        <w:rPr>
          <w:rFonts w:ascii="Arial" w:hAnsi="Arial" w:cs="Arial"/>
        </w:rPr>
        <w:t>Armazenadoras,</w:t>
      </w:r>
      <w:r w:rsidRPr="008E2B98">
        <w:rPr>
          <w:rFonts w:ascii="Arial" w:hAnsi="Arial" w:cs="Arial"/>
          <w:spacing w:val="31"/>
        </w:rPr>
        <w:t xml:space="preserve"> </w:t>
      </w:r>
      <w:r w:rsidRPr="008E2B98">
        <w:rPr>
          <w:rFonts w:ascii="Arial" w:hAnsi="Arial" w:cs="Arial"/>
        </w:rPr>
        <w:t>por</w:t>
      </w:r>
      <w:r w:rsidRPr="008E2B98">
        <w:rPr>
          <w:rFonts w:ascii="Arial" w:hAnsi="Arial" w:cs="Arial"/>
          <w:spacing w:val="32"/>
        </w:rPr>
        <w:t xml:space="preserve"> </w:t>
      </w:r>
      <w:r w:rsidRPr="008E2B98">
        <w:rPr>
          <w:rFonts w:ascii="Arial" w:hAnsi="Arial" w:cs="Arial"/>
        </w:rPr>
        <w:t>meio</w:t>
      </w:r>
      <w:r w:rsidRPr="008E2B98">
        <w:rPr>
          <w:rFonts w:ascii="Arial" w:hAnsi="Arial" w:cs="Arial"/>
          <w:spacing w:val="-59"/>
        </w:rPr>
        <w:t xml:space="preserve"> </w:t>
      </w:r>
      <w:r w:rsidRPr="008E2B98">
        <w:rPr>
          <w:rFonts w:ascii="Arial" w:hAnsi="Arial" w:cs="Arial"/>
        </w:rPr>
        <w:t xml:space="preserve"> dos prazos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 procedimentos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estabelecidos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acima.</w:t>
      </w:r>
    </w:p>
    <w:p w14:paraId="39DF3CD1" w14:textId="77777777" w:rsidR="00D85B63" w:rsidRPr="008E2B98" w:rsidRDefault="00D85B63" w:rsidP="00D85B63">
      <w:pPr>
        <w:pStyle w:val="Ttulo2"/>
        <w:rPr>
          <w:rFonts w:cs="Arial"/>
          <w:szCs w:val="22"/>
        </w:rPr>
      </w:pPr>
      <w:bookmarkStart w:id="38" w:name="_Toc108504450"/>
      <w:bookmarkStart w:id="39" w:name="_Toc160780102"/>
      <w:r w:rsidRPr="008E2B98">
        <w:rPr>
          <w:rFonts w:cs="Arial"/>
          <w:szCs w:val="22"/>
        </w:rPr>
        <w:t>PARA CANCELAMENTO DO TPRU/CCRU</w:t>
      </w:r>
      <w:bookmarkEnd w:id="38"/>
      <w:bookmarkEnd w:id="39"/>
    </w:p>
    <w:p w14:paraId="442D003B" w14:textId="77777777" w:rsidR="00D85B63" w:rsidRPr="008E2B98" w:rsidRDefault="00D85B63" w:rsidP="00B705A1">
      <w:pPr>
        <w:pStyle w:val="PargrafodaLista"/>
        <w:numPr>
          <w:ilvl w:val="0"/>
          <w:numId w:val="21"/>
        </w:numPr>
        <w:spacing w:before="64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 processo de cancelamento do TPRU/CCRU de um permissionário/concessionário inadimplente será iniciado por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 xml:space="preserve">solicitação formal do DEFIN/SECOB, mediante </w:t>
      </w:r>
      <w:r w:rsidRPr="008E2B98">
        <w:rPr>
          <w:rFonts w:ascii="Arial" w:hAnsi="Arial" w:cs="Arial"/>
          <w:iCs/>
        </w:rPr>
        <w:t>Comunicação Interna</w:t>
      </w:r>
      <w:r w:rsidRPr="008E2B98">
        <w:rPr>
          <w:rFonts w:ascii="Arial" w:hAnsi="Arial" w:cs="Arial"/>
        </w:rPr>
        <w:t>.</w:t>
      </w:r>
    </w:p>
    <w:p w14:paraId="0D6EBD44" w14:textId="4E58AE72" w:rsidR="00D85B63" w:rsidRPr="008E2B98" w:rsidRDefault="00D85B63" w:rsidP="00B705A1">
      <w:pPr>
        <w:pStyle w:val="PargrafodaLista"/>
        <w:numPr>
          <w:ilvl w:val="0"/>
          <w:numId w:val="21"/>
        </w:numPr>
        <w:spacing w:before="124"/>
        <w:ind w:left="1134" w:right="99" w:hanging="567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 xml:space="preserve">O DEFIN/SECOB providenciará a entrega da </w:t>
      </w:r>
      <w:r w:rsidRPr="008E2B98">
        <w:rPr>
          <w:rFonts w:ascii="Arial" w:hAnsi="Arial" w:cs="Arial"/>
          <w:iCs/>
        </w:rPr>
        <w:t>Comunicação Interna</w:t>
      </w:r>
      <w:r w:rsidRPr="008E2B98">
        <w:rPr>
          <w:rFonts w:ascii="Arial" w:hAnsi="Arial" w:cs="Arial"/>
          <w:i/>
        </w:rPr>
        <w:t xml:space="preserve"> </w:t>
      </w:r>
      <w:r w:rsidRPr="008E2B98">
        <w:rPr>
          <w:rFonts w:ascii="Arial" w:hAnsi="Arial" w:cs="Arial"/>
        </w:rPr>
        <w:t>para cancelamento de TPRU</w:t>
      </w:r>
      <w:r w:rsidR="001D3263" w:rsidRPr="008E2B98">
        <w:rPr>
          <w:rFonts w:ascii="Arial" w:hAnsi="Arial" w:cs="Arial"/>
        </w:rPr>
        <w:t>/CCRU</w:t>
      </w:r>
      <w:r w:rsidRPr="008E2B98">
        <w:rPr>
          <w:rFonts w:ascii="Arial" w:hAnsi="Arial" w:cs="Arial"/>
        </w:rPr>
        <w:t xml:space="preserve"> ao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DEPEC,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para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providências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operacionais</w:t>
      </w:r>
      <w:r w:rsidRPr="008E2B98">
        <w:rPr>
          <w:rFonts w:ascii="Arial" w:hAnsi="Arial" w:cs="Arial"/>
          <w:spacing w:val="62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62"/>
        </w:rPr>
        <w:t xml:space="preserve"> </w:t>
      </w:r>
      <w:r w:rsidRPr="008E2B98">
        <w:rPr>
          <w:rFonts w:ascii="Arial" w:hAnsi="Arial" w:cs="Arial"/>
        </w:rPr>
        <w:t>administrativas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decorrentes do cancelamento.</w:t>
      </w:r>
    </w:p>
    <w:p w14:paraId="6C5F8768" w14:textId="7939D25C" w:rsidR="00D85B63" w:rsidRPr="00613272" w:rsidRDefault="00D85B63" w:rsidP="00B705A1">
      <w:pPr>
        <w:pStyle w:val="PargrafodaLista"/>
        <w:numPr>
          <w:ilvl w:val="0"/>
          <w:numId w:val="21"/>
        </w:numPr>
        <w:spacing w:before="124"/>
        <w:ind w:left="1134" w:right="99" w:hanging="567"/>
        <w:jc w:val="both"/>
        <w:rPr>
          <w:rFonts w:ascii="Arial" w:hAnsi="Arial" w:cs="Arial"/>
        </w:rPr>
      </w:pPr>
      <w:r w:rsidRPr="00696575">
        <w:rPr>
          <w:rFonts w:ascii="Arial" w:hAnsi="Arial" w:cs="Arial"/>
        </w:rPr>
        <w:t>Caberá ao DEPEC dar provimento ao processo de cancelamento</w:t>
      </w:r>
      <w:r w:rsidR="00F71101" w:rsidRPr="00696575">
        <w:rPr>
          <w:rFonts w:ascii="Arial" w:hAnsi="Arial" w:cs="Arial"/>
        </w:rPr>
        <w:t xml:space="preserve"> do contrato</w:t>
      </w:r>
      <w:r w:rsidR="00613272" w:rsidRPr="00696575">
        <w:rPr>
          <w:rFonts w:ascii="Arial" w:hAnsi="Arial" w:cs="Arial"/>
        </w:rPr>
        <w:t xml:space="preserve"> de TPRU/CCRU</w:t>
      </w:r>
      <w:r w:rsidR="001D3263" w:rsidRPr="00696575">
        <w:rPr>
          <w:rFonts w:ascii="Arial" w:hAnsi="Arial" w:cs="Arial"/>
        </w:rPr>
        <w:t xml:space="preserve">, ressaltando </w:t>
      </w:r>
      <w:r w:rsidR="001D3263" w:rsidRPr="00613272">
        <w:rPr>
          <w:rFonts w:ascii="Arial" w:hAnsi="Arial" w:cs="Arial"/>
        </w:rPr>
        <w:t>que</w:t>
      </w:r>
      <w:r w:rsidR="00B705A1" w:rsidRPr="00613272">
        <w:rPr>
          <w:rFonts w:ascii="Arial" w:hAnsi="Arial" w:cs="Arial"/>
        </w:rPr>
        <w:t>,</w:t>
      </w:r>
      <w:r w:rsidR="001D3263" w:rsidRPr="00613272">
        <w:rPr>
          <w:rFonts w:ascii="Arial" w:hAnsi="Arial" w:cs="Arial"/>
        </w:rPr>
        <w:t xml:space="preserve"> em se tratando de cancelamento d</w:t>
      </w:r>
      <w:r w:rsidR="00DA585C" w:rsidRPr="00613272">
        <w:rPr>
          <w:rFonts w:ascii="Arial" w:hAnsi="Arial" w:cs="Arial"/>
        </w:rPr>
        <w:t>o</w:t>
      </w:r>
      <w:r w:rsidR="001D3263" w:rsidRPr="00613272">
        <w:rPr>
          <w:rFonts w:ascii="Arial" w:hAnsi="Arial" w:cs="Arial"/>
        </w:rPr>
        <w:t xml:space="preserve"> CCRU deverão ser </w:t>
      </w:r>
      <w:r w:rsidR="00DA585C" w:rsidRPr="00613272">
        <w:rPr>
          <w:rFonts w:ascii="Arial" w:hAnsi="Arial" w:cs="Arial"/>
        </w:rPr>
        <w:t>observados</w:t>
      </w:r>
      <w:r w:rsidR="001D3263" w:rsidRPr="00613272">
        <w:rPr>
          <w:rFonts w:ascii="Arial" w:hAnsi="Arial" w:cs="Arial"/>
        </w:rPr>
        <w:t xml:space="preserve"> </w:t>
      </w:r>
      <w:r w:rsidR="00747C58" w:rsidRPr="00613272">
        <w:rPr>
          <w:rFonts w:ascii="Arial" w:hAnsi="Arial" w:cs="Arial"/>
        </w:rPr>
        <w:t>o</w:t>
      </w:r>
      <w:r w:rsidR="001D3263" w:rsidRPr="00613272">
        <w:rPr>
          <w:rFonts w:ascii="Arial" w:hAnsi="Arial" w:cs="Arial"/>
        </w:rPr>
        <w:t xml:space="preserve">s </w:t>
      </w:r>
      <w:r w:rsidR="00747C58" w:rsidRPr="00613272">
        <w:rPr>
          <w:rFonts w:ascii="Arial" w:hAnsi="Arial" w:cs="Arial"/>
        </w:rPr>
        <w:t>procedimentos</w:t>
      </w:r>
      <w:r w:rsidR="001D3263" w:rsidRPr="00613272">
        <w:rPr>
          <w:rFonts w:ascii="Arial" w:hAnsi="Arial" w:cs="Arial"/>
        </w:rPr>
        <w:t xml:space="preserve"> </w:t>
      </w:r>
      <w:r w:rsidR="00DA585C" w:rsidRPr="00613272">
        <w:rPr>
          <w:rFonts w:ascii="Arial" w:hAnsi="Arial" w:cs="Arial"/>
        </w:rPr>
        <w:t>previstos</w:t>
      </w:r>
      <w:r w:rsidR="000B3A00" w:rsidRPr="00613272">
        <w:rPr>
          <w:rFonts w:ascii="Arial" w:hAnsi="Arial" w:cs="Arial"/>
        </w:rPr>
        <w:t xml:space="preserve"> na NG-</w:t>
      </w:r>
      <w:r w:rsidR="001D3263" w:rsidRPr="00613272">
        <w:rPr>
          <w:rFonts w:ascii="Arial" w:hAnsi="Arial" w:cs="Arial"/>
        </w:rPr>
        <w:t>008</w:t>
      </w:r>
      <w:r w:rsidR="000B3A00" w:rsidRPr="00613272">
        <w:rPr>
          <w:rFonts w:ascii="Arial" w:hAnsi="Arial" w:cs="Arial"/>
        </w:rPr>
        <w:t xml:space="preserve"> – Regulamento de Licitações e Contratos</w:t>
      </w:r>
      <w:r w:rsidR="001D3263" w:rsidRPr="00613272">
        <w:rPr>
          <w:rFonts w:ascii="Arial" w:hAnsi="Arial" w:cs="Arial"/>
        </w:rPr>
        <w:t xml:space="preserve">, </w:t>
      </w:r>
      <w:r w:rsidRPr="00613272">
        <w:rPr>
          <w:rFonts w:ascii="Arial" w:hAnsi="Arial" w:cs="Arial"/>
        </w:rPr>
        <w:t>e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retornar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a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  <w:iCs/>
        </w:rPr>
        <w:t>Comunicação</w:t>
      </w:r>
      <w:r w:rsidRPr="00613272">
        <w:rPr>
          <w:rFonts w:ascii="Arial" w:hAnsi="Arial" w:cs="Arial"/>
          <w:iCs/>
          <w:spacing w:val="1"/>
        </w:rPr>
        <w:t xml:space="preserve"> </w:t>
      </w:r>
      <w:r w:rsidRPr="00613272">
        <w:rPr>
          <w:rFonts w:ascii="Arial" w:hAnsi="Arial" w:cs="Arial"/>
          <w:iCs/>
        </w:rPr>
        <w:t>Interna</w:t>
      </w:r>
      <w:r w:rsidRPr="00613272">
        <w:rPr>
          <w:rFonts w:ascii="Arial" w:hAnsi="Arial" w:cs="Arial"/>
          <w:i/>
          <w:spacing w:val="1"/>
        </w:rPr>
        <w:t xml:space="preserve"> </w:t>
      </w:r>
      <w:r w:rsidRPr="00613272">
        <w:rPr>
          <w:rFonts w:ascii="Arial" w:hAnsi="Arial" w:cs="Arial"/>
        </w:rPr>
        <w:t>devidamente</w:t>
      </w:r>
      <w:r w:rsidRPr="00613272">
        <w:rPr>
          <w:rFonts w:ascii="Arial" w:hAnsi="Arial" w:cs="Arial"/>
          <w:spacing w:val="1"/>
        </w:rPr>
        <w:t xml:space="preserve"> </w:t>
      </w:r>
      <w:r w:rsidR="000B3A00" w:rsidRPr="00613272">
        <w:rPr>
          <w:rFonts w:ascii="Arial" w:hAnsi="Arial" w:cs="Arial"/>
        </w:rPr>
        <w:t>instruída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à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SECOB,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em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5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(cinco)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dias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úteis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contados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a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partir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do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recebimento</w:t>
      </w:r>
      <w:r w:rsidRPr="00613272">
        <w:rPr>
          <w:rFonts w:ascii="Arial" w:hAnsi="Arial" w:cs="Arial"/>
          <w:spacing w:val="-1"/>
        </w:rPr>
        <w:t xml:space="preserve"> </w:t>
      </w:r>
      <w:r w:rsidRPr="00613272">
        <w:rPr>
          <w:rFonts w:ascii="Arial" w:hAnsi="Arial" w:cs="Arial"/>
        </w:rPr>
        <w:t>da mesma,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sob pena de</w:t>
      </w:r>
      <w:r w:rsidRPr="00613272">
        <w:rPr>
          <w:rFonts w:ascii="Arial" w:hAnsi="Arial" w:cs="Arial"/>
          <w:spacing w:val="-1"/>
        </w:rPr>
        <w:t xml:space="preserve"> </w:t>
      </w:r>
      <w:r w:rsidRPr="00613272">
        <w:rPr>
          <w:rFonts w:ascii="Arial" w:hAnsi="Arial" w:cs="Arial"/>
        </w:rPr>
        <w:t>responsabilidade</w:t>
      </w:r>
      <w:r w:rsidRPr="00613272">
        <w:rPr>
          <w:rFonts w:ascii="Arial" w:hAnsi="Arial" w:cs="Arial"/>
          <w:spacing w:val="1"/>
        </w:rPr>
        <w:t xml:space="preserve"> </w:t>
      </w:r>
      <w:r w:rsidRPr="00613272">
        <w:rPr>
          <w:rFonts w:ascii="Arial" w:hAnsi="Arial" w:cs="Arial"/>
        </w:rPr>
        <w:t>administrativa.</w:t>
      </w:r>
    </w:p>
    <w:p w14:paraId="26AE7940" w14:textId="3A48064A" w:rsidR="00B705A1" w:rsidRPr="00613272" w:rsidRDefault="00B705A1" w:rsidP="00B705A1">
      <w:pPr>
        <w:pStyle w:val="PargrafodaLista"/>
        <w:spacing w:before="124"/>
        <w:ind w:left="1701" w:right="99" w:hanging="567"/>
        <w:jc w:val="both"/>
        <w:rPr>
          <w:rFonts w:ascii="Arial" w:hAnsi="Arial" w:cs="Arial"/>
        </w:rPr>
      </w:pPr>
      <w:r w:rsidRPr="00613272">
        <w:rPr>
          <w:rFonts w:ascii="Arial" w:hAnsi="Arial" w:cs="Arial"/>
        </w:rPr>
        <w:t>3.1</w:t>
      </w:r>
      <w:r>
        <w:rPr>
          <w:rFonts w:ascii="Arial" w:hAnsi="Arial" w:cs="Arial"/>
        </w:rPr>
        <w:tab/>
      </w:r>
      <w:r w:rsidRPr="00613272">
        <w:rPr>
          <w:rFonts w:ascii="Arial" w:hAnsi="Arial" w:cs="Arial"/>
        </w:rPr>
        <w:t>Antecedendo o cancelamento do TPRU/CCRU, se durante este prazo administrativo, 5 (cinco) dias úteis, o permissionário/concessionário quitar a dívida, o gerente do DEPEC poderá manter a referida área ativa no sistema, devolvendo a CI à SECOB com a regularização.</w:t>
      </w:r>
    </w:p>
    <w:p w14:paraId="27DA9958" w14:textId="7E1125B9" w:rsidR="00D85B63" w:rsidRPr="00EF185F" w:rsidRDefault="00D85B63" w:rsidP="00741608">
      <w:pPr>
        <w:pStyle w:val="PargrafodaLista"/>
        <w:numPr>
          <w:ilvl w:val="0"/>
          <w:numId w:val="21"/>
        </w:numPr>
        <w:spacing w:before="127"/>
        <w:ind w:left="1134" w:right="100"/>
        <w:jc w:val="both"/>
        <w:rPr>
          <w:rFonts w:ascii="Arial" w:hAnsi="Arial" w:cs="Arial"/>
        </w:rPr>
      </w:pPr>
      <w:r w:rsidRPr="00EF185F">
        <w:rPr>
          <w:rFonts w:ascii="Arial" w:hAnsi="Arial" w:cs="Arial"/>
        </w:rPr>
        <w:t xml:space="preserve">Caberá à SAEXE consumar o cancelamento do </w:t>
      </w:r>
      <w:r w:rsidR="003F1F04" w:rsidRPr="00EF185F">
        <w:rPr>
          <w:rFonts w:ascii="Arial" w:hAnsi="Arial" w:cs="Arial"/>
        </w:rPr>
        <w:t xml:space="preserve">contrato de </w:t>
      </w:r>
      <w:r w:rsidRPr="00EF185F">
        <w:rPr>
          <w:rFonts w:ascii="Arial" w:hAnsi="Arial" w:cs="Arial"/>
        </w:rPr>
        <w:t>TPRU/CCRU efetuando os registros que se fizerem</w:t>
      </w:r>
      <w:r w:rsidRPr="00EF185F">
        <w:rPr>
          <w:rFonts w:ascii="Arial" w:hAnsi="Arial" w:cs="Arial"/>
          <w:spacing w:val="1"/>
        </w:rPr>
        <w:t xml:space="preserve"> </w:t>
      </w:r>
      <w:r w:rsidRPr="00EF185F">
        <w:rPr>
          <w:rFonts w:ascii="Arial" w:hAnsi="Arial" w:cs="Arial"/>
        </w:rPr>
        <w:t>necessários</w:t>
      </w:r>
      <w:r w:rsidR="00741608" w:rsidRPr="00EF185F">
        <w:rPr>
          <w:rFonts w:ascii="Arial" w:hAnsi="Arial" w:cs="Arial"/>
        </w:rPr>
        <w:t>,</w:t>
      </w:r>
      <w:r w:rsidR="003A2EE1" w:rsidRPr="00EF185F">
        <w:rPr>
          <w:rFonts w:ascii="Arial" w:hAnsi="Arial" w:cs="Arial"/>
        </w:rPr>
        <w:t xml:space="preserve"> </w:t>
      </w:r>
      <w:r w:rsidR="00613272" w:rsidRPr="00EF185F">
        <w:rPr>
          <w:rFonts w:ascii="Arial" w:hAnsi="Arial" w:cs="Arial"/>
        </w:rPr>
        <w:t>ressaltando que, em se tratando de cancelamento do CCRU</w:t>
      </w:r>
      <w:r w:rsidR="003A2EE1" w:rsidRPr="00EF185F">
        <w:rPr>
          <w:rFonts w:ascii="Arial" w:hAnsi="Arial" w:cs="Arial"/>
        </w:rPr>
        <w:t xml:space="preserve"> deve ser emitida a Notificaçã</w:t>
      </w:r>
      <w:r w:rsidR="006B3D1B" w:rsidRPr="00EF185F">
        <w:rPr>
          <w:rFonts w:ascii="Arial" w:hAnsi="Arial" w:cs="Arial"/>
        </w:rPr>
        <w:t>o de Cancelamento do CCRU – OM-N-019</w:t>
      </w:r>
      <w:r w:rsidR="003A2EE1" w:rsidRPr="00EF185F">
        <w:rPr>
          <w:rFonts w:ascii="Arial" w:hAnsi="Arial" w:cs="Arial"/>
        </w:rPr>
        <w:t xml:space="preserve"> (ver anexo V)</w:t>
      </w:r>
      <w:r w:rsidR="00741608" w:rsidRPr="00EF185F">
        <w:rPr>
          <w:rFonts w:ascii="Arial" w:hAnsi="Arial" w:cs="Arial"/>
        </w:rPr>
        <w:t xml:space="preserve">, a qual deverá conter as assinaturas do diretor-presidente e do diretor da área gestora, observando-se ainda </w:t>
      </w:r>
      <w:r w:rsidR="00613272" w:rsidRPr="00EF185F">
        <w:rPr>
          <w:rFonts w:ascii="Arial" w:hAnsi="Arial" w:cs="Arial"/>
        </w:rPr>
        <w:t>os procedimentos previstos na NG-008 – Regulamento de Licitações e Contratos</w:t>
      </w:r>
      <w:r w:rsidRPr="00EF185F">
        <w:rPr>
          <w:rFonts w:ascii="Arial" w:hAnsi="Arial" w:cs="Arial"/>
        </w:rPr>
        <w:t>.</w:t>
      </w:r>
    </w:p>
    <w:p w14:paraId="0839827D" w14:textId="481BCE26" w:rsidR="00D85B63" w:rsidRPr="008E2B98" w:rsidRDefault="00D85B63" w:rsidP="00B705A1">
      <w:pPr>
        <w:pStyle w:val="PargrafodaLista"/>
        <w:numPr>
          <w:ilvl w:val="0"/>
          <w:numId w:val="21"/>
        </w:numPr>
        <w:spacing w:before="127"/>
        <w:ind w:left="1134" w:right="100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Retornado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processo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cancelamento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área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juntamente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com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prontuário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t>do</w:t>
      </w:r>
      <w:r w:rsidRPr="008E2B98">
        <w:rPr>
          <w:rFonts w:ascii="Arial" w:hAnsi="Arial" w:cs="Arial"/>
          <w:spacing w:val="1"/>
        </w:rPr>
        <w:t xml:space="preserve"> </w:t>
      </w:r>
      <w:r w:rsidRPr="008E2B98">
        <w:rPr>
          <w:rFonts w:ascii="Arial" w:hAnsi="Arial" w:cs="Arial"/>
        </w:rPr>
        <w:lastRenderedPageBreak/>
        <w:t>permissionário/concessionário,</w:t>
      </w:r>
      <w:r w:rsidRPr="008E2B98">
        <w:rPr>
          <w:rFonts w:ascii="Arial" w:hAnsi="Arial" w:cs="Arial"/>
          <w:spacing w:val="16"/>
        </w:rPr>
        <w:t xml:space="preserve"> </w:t>
      </w:r>
      <w:r w:rsidRPr="008E2B98">
        <w:rPr>
          <w:rFonts w:ascii="Arial" w:hAnsi="Arial" w:cs="Arial"/>
        </w:rPr>
        <w:t>a</w:t>
      </w:r>
      <w:r w:rsidRPr="008E2B98">
        <w:rPr>
          <w:rFonts w:ascii="Arial" w:hAnsi="Arial" w:cs="Arial"/>
          <w:spacing w:val="15"/>
        </w:rPr>
        <w:t xml:space="preserve"> </w:t>
      </w:r>
      <w:r w:rsidRPr="008E2B98">
        <w:rPr>
          <w:rFonts w:ascii="Arial" w:hAnsi="Arial" w:cs="Arial"/>
        </w:rPr>
        <w:t>SECOB</w:t>
      </w:r>
      <w:r w:rsidRPr="008E2B98">
        <w:rPr>
          <w:rFonts w:ascii="Arial" w:hAnsi="Arial" w:cs="Arial"/>
          <w:spacing w:val="15"/>
        </w:rPr>
        <w:t xml:space="preserve"> </w:t>
      </w:r>
      <w:r w:rsidRPr="008E2B98">
        <w:rPr>
          <w:rFonts w:ascii="Arial" w:hAnsi="Arial" w:cs="Arial"/>
        </w:rPr>
        <w:t>deverá</w:t>
      </w:r>
      <w:r w:rsidRPr="008E2B98">
        <w:rPr>
          <w:rFonts w:ascii="Arial" w:hAnsi="Arial" w:cs="Arial"/>
          <w:spacing w:val="15"/>
        </w:rPr>
        <w:t xml:space="preserve"> </w:t>
      </w:r>
      <w:r w:rsidRPr="008E2B98">
        <w:rPr>
          <w:rFonts w:ascii="Arial" w:hAnsi="Arial" w:cs="Arial"/>
        </w:rPr>
        <w:t>providenciar</w:t>
      </w:r>
      <w:r w:rsidRPr="008E2B98">
        <w:rPr>
          <w:rFonts w:ascii="Arial" w:hAnsi="Arial" w:cs="Arial"/>
          <w:spacing w:val="17"/>
        </w:rPr>
        <w:t xml:space="preserve"> </w:t>
      </w:r>
      <w:r w:rsidRPr="008E2B98">
        <w:rPr>
          <w:rFonts w:ascii="Arial" w:hAnsi="Arial" w:cs="Arial"/>
        </w:rPr>
        <w:t>os</w:t>
      </w:r>
      <w:r w:rsidRPr="008E2B98">
        <w:rPr>
          <w:rFonts w:ascii="Arial" w:hAnsi="Arial" w:cs="Arial"/>
          <w:spacing w:val="16"/>
        </w:rPr>
        <w:t xml:space="preserve"> </w:t>
      </w:r>
      <w:r w:rsidRPr="008E2B98">
        <w:rPr>
          <w:rFonts w:ascii="Arial" w:hAnsi="Arial" w:cs="Arial"/>
        </w:rPr>
        <w:t>registros</w:t>
      </w:r>
      <w:r w:rsidRPr="008E2B98">
        <w:rPr>
          <w:rFonts w:ascii="Arial" w:hAnsi="Arial" w:cs="Arial"/>
          <w:spacing w:val="16"/>
        </w:rPr>
        <w:t xml:space="preserve"> </w:t>
      </w:r>
      <w:r w:rsidRPr="008E2B98">
        <w:rPr>
          <w:rFonts w:ascii="Arial" w:hAnsi="Arial" w:cs="Arial"/>
        </w:rPr>
        <w:t>e</w:t>
      </w:r>
      <w:r w:rsidRPr="008E2B98">
        <w:rPr>
          <w:rFonts w:ascii="Arial" w:hAnsi="Arial" w:cs="Arial"/>
          <w:spacing w:val="15"/>
        </w:rPr>
        <w:t xml:space="preserve"> </w:t>
      </w:r>
      <w:r w:rsidRPr="008E2B98">
        <w:rPr>
          <w:rFonts w:ascii="Arial" w:hAnsi="Arial" w:cs="Arial"/>
        </w:rPr>
        <w:t>encaminhamentos</w:t>
      </w:r>
      <w:r w:rsidRPr="008E2B98">
        <w:rPr>
          <w:rFonts w:ascii="Arial" w:hAnsi="Arial" w:cs="Arial"/>
          <w:spacing w:val="13"/>
        </w:rPr>
        <w:t xml:space="preserve"> </w:t>
      </w:r>
      <w:r w:rsidRPr="008E2B98">
        <w:rPr>
          <w:rFonts w:ascii="Arial" w:hAnsi="Arial" w:cs="Arial"/>
        </w:rPr>
        <w:t>necessários</w:t>
      </w:r>
      <w:r w:rsidR="000B3A00" w:rsidRPr="008E2B98">
        <w:rPr>
          <w:rFonts w:ascii="Arial" w:hAnsi="Arial" w:cs="Arial"/>
        </w:rPr>
        <w:t xml:space="preserve"> </w:t>
      </w:r>
      <w:r w:rsidRPr="008E2B98">
        <w:rPr>
          <w:rFonts w:ascii="Arial" w:hAnsi="Arial" w:cs="Arial"/>
          <w:spacing w:val="-59"/>
        </w:rPr>
        <w:t xml:space="preserve"> </w:t>
      </w:r>
      <w:r w:rsidRPr="008E2B98">
        <w:rPr>
          <w:rFonts w:ascii="Arial" w:hAnsi="Arial" w:cs="Arial"/>
        </w:rPr>
        <w:t xml:space="preserve">à cobrança administrativa e/ou judicial, cujos procedimentos são regulamentados pela </w:t>
      </w:r>
      <w:r w:rsidRPr="008E2B98">
        <w:rPr>
          <w:rFonts w:ascii="Arial" w:hAnsi="Arial" w:cs="Arial"/>
          <w:i/>
        </w:rPr>
        <w:t>Norma</w:t>
      </w:r>
      <w:r w:rsidRPr="008E2B98">
        <w:rPr>
          <w:rFonts w:ascii="Arial" w:hAnsi="Arial" w:cs="Arial"/>
          <w:i/>
          <w:spacing w:val="1"/>
        </w:rPr>
        <w:t xml:space="preserve"> </w:t>
      </w:r>
      <w:r w:rsidRPr="008E2B98">
        <w:rPr>
          <w:rFonts w:ascii="Arial" w:hAnsi="Arial" w:cs="Arial"/>
          <w:i/>
        </w:rPr>
        <w:t>NP-FN-008</w:t>
      </w:r>
      <w:r w:rsidRPr="008E2B98">
        <w:rPr>
          <w:rFonts w:ascii="Arial" w:hAnsi="Arial" w:cs="Arial"/>
          <w:i/>
          <w:spacing w:val="-1"/>
        </w:rPr>
        <w:t xml:space="preserve"> </w:t>
      </w:r>
      <w:r w:rsidRPr="008E2B98">
        <w:rPr>
          <w:rFonts w:ascii="Arial" w:hAnsi="Arial" w:cs="Arial"/>
          <w:i/>
        </w:rPr>
        <w:t>– Procedimentos</w:t>
      </w:r>
      <w:r w:rsidRPr="008E2B98">
        <w:rPr>
          <w:rFonts w:ascii="Arial" w:hAnsi="Arial" w:cs="Arial"/>
          <w:i/>
          <w:spacing w:val="1"/>
        </w:rPr>
        <w:t xml:space="preserve"> </w:t>
      </w:r>
      <w:r w:rsidRPr="008E2B98">
        <w:rPr>
          <w:rFonts w:ascii="Arial" w:hAnsi="Arial" w:cs="Arial"/>
          <w:i/>
        </w:rPr>
        <w:t>para PECLD e Baixa</w:t>
      </w:r>
      <w:r w:rsidRPr="008E2B98">
        <w:rPr>
          <w:rFonts w:ascii="Arial" w:hAnsi="Arial" w:cs="Arial"/>
        </w:rPr>
        <w:t>.</w:t>
      </w:r>
    </w:p>
    <w:p w14:paraId="214FADC2" w14:textId="0C845826" w:rsidR="00D85B63" w:rsidRPr="008E2B98" w:rsidRDefault="00D85B63" w:rsidP="00B705A1">
      <w:pPr>
        <w:pStyle w:val="PargrafodaLista"/>
        <w:numPr>
          <w:ilvl w:val="0"/>
          <w:numId w:val="21"/>
        </w:numPr>
        <w:spacing w:before="127"/>
        <w:ind w:left="1134" w:right="100" w:hanging="562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Caso não conste no prontuár</w:t>
      </w:r>
      <w:r w:rsidR="000A7729" w:rsidRPr="008E2B98">
        <w:rPr>
          <w:rFonts w:ascii="Arial" w:hAnsi="Arial" w:cs="Arial"/>
        </w:rPr>
        <w:t>io a via assinada de TPRU/CCRU</w:t>
      </w:r>
      <w:r w:rsidRPr="008E2B98">
        <w:rPr>
          <w:rFonts w:ascii="Arial" w:hAnsi="Arial" w:cs="Arial"/>
        </w:rPr>
        <w:t xml:space="preserve">, a área operacional deverá declarar </w:t>
      </w:r>
      <w:r w:rsidR="00C375B5" w:rsidRPr="008E2B98">
        <w:rPr>
          <w:rFonts w:ascii="Arial" w:hAnsi="Arial" w:cs="Arial"/>
        </w:rPr>
        <w:t xml:space="preserve">por escrito </w:t>
      </w:r>
      <w:r w:rsidRPr="008E2B98">
        <w:rPr>
          <w:rFonts w:ascii="Arial" w:hAnsi="Arial" w:cs="Arial"/>
        </w:rPr>
        <w:t xml:space="preserve">a </w:t>
      </w:r>
      <w:r w:rsidR="00C375B5" w:rsidRPr="008E2B98">
        <w:rPr>
          <w:rFonts w:ascii="Arial" w:hAnsi="Arial" w:cs="Arial"/>
        </w:rPr>
        <w:t xml:space="preserve">impossibilidade de anexar </w:t>
      </w:r>
      <w:r w:rsidRPr="008E2B98">
        <w:rPr>
          <w:rFonts w:ascii="Arial" w:hAnsi="Arial" w:cs="Arial"/>
        </w:rPr>
        <w:t xml:space="preserve">tais documentos. </w:t>
      </w:r>
    </w:p>
    <w:p w14:paraId="08C9B5BC" w14:textId="407A1F11" w:rsidR="00D85B63" w:rsidRPr="00EF185F" w:rsidRDefault="00D85B63" w:rsidP="00362D23">
      <w:pPr>
        <w:pStyle w:val="PargrafodaLista"/>
        <w:numPr>
          <w:ilvl w:val="0"/>
          <w:numId w:val="21"/>
        </w:numPr>
        <w:spacing w:before="127"/>
        <w:ind w:left="1134" w:right="100" w:hanging="567"/>
        <w:jc w:val="both"/>
        <w:rPr>
          <w:rFonts w:ascii="Arial" w:hAnsi="Arial" w:cs="Arial"/>
        </w:rPr>
      </w:pPr>
      <w:bookmarkStart w:id="40" w:name="_Hlk98063056"/>
      <w:r w:rsidRPr="00BE09C1">
        <w:rPr>
          <w:rFonts w:ascii="Arial" w:hAnsi="Arial" w:cs="Arial"/>
        </w:rPr>
        <w:t>Em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se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tratando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de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permissionários/concessionários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das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Unidades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de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Entrepostos</w:t>
      </w:r>
      <w:r w:rsidR="00747C58" w:rsidRPr="00BE09C1">
        <w:rPr>
          <w:rFonts w:ascii="Arial" w:hAnsi="Arial" w:cs="Arial"/>
        </w:rPr>
        <w:t xml:space="preserve"> do Interior</w:t>
      </w:r>
      <w:r w:rsidR="00E13448" w:rsidRPr="00BE09C1">
        <w:rPr>
          <w:rFonts w:ascii="Arial" w:hAnsi="Arial" w:cs="Arial"/>
        </w:rPr>
        <w:t>, Armazéns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e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Frigoríficas,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o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 xml:space="preserve">cancelamento de TPRU/CCRU deverá ser formalizado pela Unidade, por meio de </w:t>
      </w:r>
      <w:r w:rsidRPr="00BE09C1">
        <w:rPr>
          <w:rFonts w:ascii="Arial" w:hAnsi="Arial" w:cs="Arial"/>
          <w:iCs/>
        </w:rPr>
        <w:t>Comunicação</w:t>
      </w:r>
      <w:r w:rsidRPr="00BE09C1">
        <w:rPr>
          <w:rFonts w:ascii="Arial" w:hAnsi="Arial" w:cs="Arial"/>
          <w:iCs/>
          <w:spacing w:val="1"/>
        </w:rPr>
        <w:t xml:space="preserve"> </w:t>
      </w:r>
      <w:r w:rsidRPr="00BE09C1">
        <w:rPr>
          <w:rFonts w:ascii="Arial" w:hAnsi="Arial" w:cs="Arial"/>
          <w:iCs/>
        </w:rPr>
        <w:t>Interna</w:t>
      </w:r>
      <w:r w:rsidRPr="00BE09C1">
        <w:rPr>
          <w:rFonts w:ascii="Arial" w:hAnsi="Arial" w:cs="Arial"/>
          <w:i/>
        </w:rPr>
        <w:t xml:space="preserve"> </w:t>
      </w:r>
      <w:r w:rsidRPr="00BE09C1">
        <w:rPr>
          <w:rFonts w:ascii="Arial" w:hAnsi="Arial" w:cs="Arial"/>
        </w:rPr>
        <w:t>dirigida ao DEINT</w:t>
      </w:r>
      <w:r w:rsidR="00E13448" w:rsidRPr="00BE09C1">
        <w:rPr>
          <w:rFonts w:ascii="Arial" w:hAnsi="Arial" w:cs="Arial"/>
        </w:rPr>
        <w:t xml:space="preserve"> ou ao DEPAR</w:t>
      </w:r>
      <w:r w:rsidRPr="00BE09C1">
        <w:rPr>
          <w:rFonts w:ascii="Arial" w:hAnsi="Arial" w:cs="Arial"/>
        </w:rPr>
        <w:t xml:space="preserve"> para os registros pertinentes</w:t>
      </w:r>
      <w:r w:rsidR="00747C58" w:rsidRPr="00BE09C1">
        <w:rPr>
          <w:rFonts w:ascii="Arial" w:hAnsi="Arial" w:cs="Arial"/>
        </w:rPr>
        <w:t>, conforme item 3 acima,</w:t>
      </w:r>
      <w:r w:rsidRPr="00BE09C1">
        <w:rPr>
          <w:rFonts w:ascii="Arial" w:hAnsi="Arial" w:cs="Arial"/>
        </w:rPr>
        <w:t xml:space="preserve"> e encaminhamento ao DEFIN para as</w:t>
      </w:r>
      <w:r w:rsidRPr="00BE09C1">
        <w:rPr>
          <w:rFonts w:ascii="Arial" w:hAnsi="Arial" w:cs="Arial"/>
          <w:spacing w:val="1"/>
        </w:rPr>
        <w:t xml:space="preserve"> </w:t>
      </w:r>
      <w:r w:rsidRPr="00BE09C1">
        <w:rPr>
          <w:rFonts w:ascii="Arial" w:hAnsi="Arial" w:cs="Arial"/>
        </w:rPr>
        <w:t>providências administrativas</w:t>
      </w:r>
      <w:bookmarkEnd w:id="40"/>
      <w:r w:rsidR="006B0048" w:rsidRPr="00BE09C1">
        <w:rPr>
          <w:rFonts w:ascii="Arial" w:hAnsi="Arial" w:cs="Arial"/>
        </w:rPr>
        <w:t xml:space="preserve">, </w:t>
      </w:r>
      <w:r w:rsidR="00362D23" w:rsidRPr="00362D23">
        <w:rPr>
          <w:rFonts w:ascii="Arial" w:hAnsi="Arial" w:cs="Arial"/>
        </w:rPr>
        <w:t xml:space="preserve">ressaltando que, </w:t>
      </w:r>
      <w:r w:rsidR="00362D23" w:rsidRPr="00EF185F">
        <w:rPr>
          <w:rFonts w:ascii="Arial" w:hAnsi="Arial" w:cs="Arial"/>
        </w:rPr>
        <w:t>em se tratando de cancelamento do CCRU deve ser emitida a Notificaçã</w:t>
      </w:r>
      <w:r w:rsidR="006B3D1B" w:rsidRPr="00EF185F">
        <w:rPr>
          <w:rFonts w:ascii="Arial" w:hAnsi="Arial" w:cs="Arial"/>
        </w:rPr>
        <w:t>o de Cancelamento do CCRU – OM-N-019</w:t>
      </w:r>
      <w:r w:rsidR="00362D23" w:rsidRPr="00EF185F">
        <w:rPr>
          <w:rFonts w:ascii="Arial" w:hAnsi="Arial" w:cs="Arial"/>
        </w:rPr>
        <w:t xml:space="preserve"> (ver anexo V), a qual deverá conter as assinaturas do diretor-presidente e do diretor da área gestora, observando-se ainda os procedimentos previstos na NG-008 – Regulamento de Licitações e Contratos</w:t>
      </w:r>
      <w:r w:rsidR="006B0048" w:rsidRPr="00EF185F">
        <w:rPr>
          <w:rFonts w:ascii="Arial" w:hAnsi="Arial" w:cs="Arial"/>
        </w:rPr>
        <w:t>.</w:t>
      </w:r>
    </w:p>
    <w:p w14:paraId="3D4DA0FF" w14:textId="77777777" w:rsidR="00D85B63" w:rsidRPr="008E2B98" w:rsidRDefault="00D85B63" w:rsidP="00D85B63">
      <w:pPr>
        <w:pStyle w:val="Ttulo1"/>
        <w:spacing w:after="120"/>
        <w:ind w:left="431" w:hanging="431"/>
        <w:rPr>
          <w:rFonts w:cs="Arial"/>
          <w:szCs w:val="22"/>
        </w:rPr>
      </w:pPr>
      <w:bookmarkStart w:id="41" w:name="_Toc108504451"/>
      <w:bookmarkStart w:id="42" w:name="_Toc160780103"/>
      <w:r w:rsidRPr="008E2B98">
        <w:rPr>
          <w:rFonts w:cs="Arial"/>
          <w:szCs w:val="22"/>
        </w:rPr>
        <w:t>das disposições gerais</w:t>
      </w:r>
      <w:bookmarkEnd w:id="41"/>
      <w:bookmarkEnd w:id="42"/>
    </w:p>
    <w:p w14:paraId="66263D36" w14:textId="6F33869E" w:rsidR="00D85B63" w:rsidRPr="008E2B98" w:rsidRDefault="00D85B63" w:rsidP="009B7D65">
      <w:pPr>
        <w:pStyle w:val="PargrafodaLista"/>
        <w:numPr>
          <w:ilvl w:val="0"/>
          <w:numId w:val="24"/>
        </w:numPr>
        <w:ind w:left="1134" w:right="100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 xml:space="preserve">Fica proibida a negociação de débitos extrajudiciais (agendamentos e parcelamentos) por outras áreas que não sejam a SECOB ou </w:t>
      </w:r>
      <w:r w:rsidR="002D5BAE" w:rsidRPr="008E2B98">
        <w:rPr>
          <w:rFonts w:ascii="Arial" w:hAnsi="Arial" w:cs="Arial"/>
        </w:rPr>
        <w:t xml:space="preserve">as </w:t>
      </w:r>
      <w:r w:rsidRPr="008E2B98">
        <w:rPr>
          <w:rFonts w:ascii="Arial" w:hAnsi="Arial" w:cs="Arial"/>
        </w:rPr>
        <w:t xml:space="preserve">Unidades </w:t>
      </w:r>
      <w:r w:rsidR="00612C86" w:rsidRPr="008E2B98">
        <w:rPr>
          <w:rFonts w:ascii="Arial" w:hAnsi="Arial" w:cs="Arial"/>
        </w:rPr>
        <w:t xml:space="preserve">do Interior </w:t>
      </w:r>
      <w:r w:rsidR="002D5BAE" w:rsidRPr="008E2B98">
        <w:rPr>
          <w:rFonts w:ascii="Arial" w:hAnsi="Arial" w:cs="Arial"/>
          <w:iCs/>
        </w:rPr>
        <w:t>de</w:t>
      </w:r>
      <w:r w:rsidR="002D5BAE" w:rsidRPr="008E2B98">
        <w:rPr>
          <w:rFonts w:ascii="Arial" w:hAnsi="Arial" w:cs="Arial"/>
          <w:iCs/>
          <w:spacing w:val="1"/>
        </w:rPr>
        <w:t xml:space="preserve"> </w:t>
      </w:r>
      <w:r w:rsidR="00612C86" w:rsidRPr="008E2B98">
        <w:rPr>
          <w:rFonts w:ascii="Arial" w:hAnsi="Arial" w:cs="Arial"/>
          <w:iCs/>
        </w:rPr>
        <w:t>Entrepostagem, Armazenagem</w:t>
      </w:r>
      <w:r w:rsidR="002D5BAE" w:rsidRPr="008E2B98">
        <w:rPr>
          <w:rFonts w:ascii="Arial" w:hAnsi="Arial" w:cs="Arial"/>
          <w:iCs/>
          <w:spacing w:val="1"/>
        </w:rPr>
        <w:t xml:space="preserve"> </w:t>
      </w:r>
      <w:r w:rsidR="00612C86" w:rsidRPr="008E2B98">
        <w:rPr>
          <w:rFonts w:ascii="Arial" w:hAnsi="Arial" w:cs="Arial"/>
          <w:iCs/>
        </w:rPr>
        <w:t>e</w:t>
      </w:r>
      <w:r w:rsidR="00612C86" w:rsidRPr="008E2B98">
        <w:rPr>
          <w:rFonts w:ascii="Arial" w:hAnsi="Arial" w:cs="Arial"/>
          <w:iCs/>
          <w:spacing w:val="1"/>
        </w:rPr>
        <w:t xml:space="preserve"> </w:t>
      </w:r>
      <w:r w:rsidR="002D5BAE" w:rsidRPr="008E2B98">
        <w:rPr>
          <w:rFonts w:ascii="Arial" w:hAnsi="Arial" w:cs="Arial"/>
          <w:iCs/>
        </w:rPr>
        <w:t>Frigoríficas</w:t>
      </w:r>
      <w:r w:rsidR="0060161F" w:rsidRPr="008E2B98">
        <w:rPr>
          <w:rFonts w:ascii="Arial" w:hAnsi="Arial" w:cs="Arial"/>
          <w:iCs/>
        </w:rPr>
        <w:t>,</w:t>
      </w:r>
      <w:r w:rsidR="002D5BAE" w:rsidRPr="008E2B98">
        <w:rPr>
          <w:rFonts w:ascii="Arial" w:hAnsi="Arial" w:cs="Arial"/>
        </w:rPr>
        <w:t xml:space="preserve"> </w:t>
      </w:r>
      <w:r w:rsidR="00612C86" w:rsidRPr="008E2B98">
        <w:rPr>
          <w:rFonts w:ascii="Arial" w:hAnsi="Arial" w:cs="Arial"/>
          <w:iCs/>
          <w:bdr w:val="none" w:sz="0" w:space="0" w:color="auto" w:frame="1"/>
        </w:rPr>
        <w:t xml:space="preserve">e </w:t>
      </w:r>
      <w:r w:rsidR="00612C86" w:rsidRPr="008E2B98">
        <w:rPr>
          <w:rFonts w:ascii="Arial" w:hAnsi="Arial" w:cs="Arial"/>
          <w:iCs/>
          <w:color w:val="000000"/>
          <w:bdr w:val="none" w:sz="0" w:space="0" w:color="auto" w:frame="1"/>
        </w:rPr>
        <w:t>de débitos em ações judiciais pelo DEJUR.</w:t>
      </w:r>
    </w:p>
    <w:p w14:paraId="64073401" w14:textId="77777777" w:rsidR="00D85B63" w:rsidRPr="008E2B98" w:rsidRDefault="00D85B63" w:rsidP="009B7D65">
      <w:pPr>
        <w:pStyle w:val="PargrafodaLista"/>
        <w:numPr>
          <w:ilvl w:val="0"/>
          <w:numId w:val="24"/>
        </w:numPr>
        <w:spacing w:before="127"/>
        <w:ind w:left="1134" w:right="100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Todos os pagamentos de TPRU/CCRU, rateios, taxas, juros, multas e parcelas de acordos somente poderão ser efetuados em rede bancária, mediante boleto próprio fornecido pelo DEFIN/SECOB, ficando proibido a qualquer funcionário da CEAGESP receber qualquer tipo de pagamento ou dar quitação de débitos relativos aos permissionários/concessionários.</w:t>
      </w:r>
    </w:p>
    <w:p w14:paraId="03630014" w14:textId="2012EF4F" w:rsidR="00D85B63" w:rsidRPr="008E2B98" w:rsidRDefault="00D85B63" w:rsidP="009B7D65">
      <w:pPr>
        <w:pStyle w:val="PargrafodaLista"/>
        <w:numPr>
          <w:ilvl w:val="0"/>
          <w:numId w:val="24"/>
        </w:numPr>
        <w:spacing w:before="127"/>
        <w:ind w:left="1134" w:right="100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O funcionário que, de forma direta ou indireta, frus</w:t>
      </w:r>
      <w:r w:rsidR="00F12AD7" w:rsidRPr="008E2B98">
        <w:rPr>
          <w:rFonts w:ascii="Arial" w:hAnsi="Arial" w:cs="Arial"/>
        </w:rPr>
        <w:t>trar o cumprimento da presente n</w:t>
      </w:r>
      <w:r w:rsidRPr="008E2B98">
        <w:rPr>
          <w:rFonts w:ascii="Arial" w:hAnsi="Arial" w:cs="Arial"/>
        </w:rPr>
        <w:t xml:space="preserve">orma ou que agir com o claro objetivo de receber benefícios, para si ou para outrem, ficará incurso nas </w:t>
      </w:r>
      <w:r w:rsidR="00F12AD7" w:rsidRPr="008E2B98">
        <w:rPr>
          <w:rFonts w:ascii="Arial" w:hAnsi="Arial" w:cs="Arial"/>
        </w:rPr>
        <w:t>penas previstas nas normas i</w:t>
      </w:r>
      <w:r w:rsidRPr="008E2B98">
        <w:rPr>
          <w:rFonts w:ascii="Arial" w:hAnsi="Arial" w:cs="Arial"/>
        </w:rPr>
        <w:t>nternas, no Re</w:t>
      </w:r>
      <w:r w:rsidR="006054BB" w:rsidRPr="008E2B98">
        <w:rPr>
          <w:rFonts w:ascii="Arial" w:hAnsi="Arial" w:cs="Arial"/>
        </w:rPr>
        <w:t>gulamento de Pessoal e na CLT (</w:t>
      </w:r>
      <w:r w:rsidRPr="008E2B98">
        <w:rPr>
          <w:rFonts w:ascii="Arial" w:hAnsi="Arial" w:cs="Arial"/>
        </w:rPr>
        <w:t>Consolidação das Leis do Trabalho</w:t>
      </w:r>
      <w:r w:rsidR="006054BB" w:rsidRPr="008E2B98">
        <w:rPr>
          <w:rFonts w:ascii="Arial" w:hAnsi="Arial" w:cs="Arial"/>
        </w:rPr>
        <w:t>)</w:t>
      </w:r>
      <w:r w:rsidRPr="008E2B98">
        <w:rPr>
          <w:rFonts w:ascii="Arial" w:hAnsi="Arial" w:cs="Arial"/>
        </w:rPr>
        <w:t>, além da responsabilidade civil e penal.</w:t>
      </w:r>
    </w:p>
    <w:p w14:paraId="0806C075" w14:textId="77777777" w:rsidR="00D85B63" w:rsidRPr="008E2B98" w:rsidRDefault="00D85B63" w:rsidP="009B7D65">
      <w:pPr>
        <w:pStyle w:val="PargrafodaLista"/>
        <w:numPr>
          <w:ilvl w:val="0"/>
          <w:numId w:val="24"/>
        </w:numPr>
        <w:spacing w:before="127"/>
        <w:ind w:left="1134" w:right="100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Caberá ao DEJUR dirimir as dúvidas sobre os acordos e ações judiciais promovidas pelos permissionários/concessionários.</w:t>
      </w:r>
    </w:p>
    <w:p w14:paraId="0611FD08" w14:textId="77777777" w:rsidR="00D85B63" w:rsidRPr="008E2B98" w:rsidRDefault="00D85B63" w:rsidP="009B7D65">
      <w:pPr>
        <w:pStyle w:val="PargrafodaLista"/>
        <w:numPr>
          <w:ilvl w:val="0"/>
          <w:numId w:val="24"/>
        </w:numPr>
        <w:spacing w:before="127"/>
        <w:ind w:left="1134" w:right="100"/>
        <w:jc w:val="both"/>
        <w:rPr>
          <w:rFonts w:ascii="Arial" w:hAnsi="Arial" w:cs="Arial"/>
        </w:rPr>
      </w:pPr>
      <w:r w:rsidRPr="008E2B98">
        <w:rPr>
          <w:rFonts w:ascii="Arial" w:hAnsi="Arial" w:cs="Arial"/>
        </w:rPr>
        <w:t>Esta norma entrará em vigor em 90 (noventa) dias após a sua aprovação, revogando-se todas as disposições em contrário.</w:t>
      </w:r>
    </w:p>
    <w:p w14:paraId="7B24DC0B" w14:textId="77777777" w:rsidR="00D85B63" w:rsidRDefault="00D85B63" w:rsidP="00D85B63">
      <w:pPr>
        <w:pStyle w:val="PargrafodaLista"/>
        <w:tabs>
          <w:tab w:val="left" w:pos="1068"/>
        </w:tabs>
        <w:spacing w:before="126"/>
        <w:ind w:right="99"/>
        <w:jc w:val="right"/>
      </w:pPr>
    </w:p>
    <w:p w14:paraId="501A7E6B" w14:textId="77777777" w:rsidR="00D85B63" w:rsidRDefault="00D85B63" w:rsidP="00D85B63">
      <w:pPr>
        <w:pStyle w:val="PargrafodaLista"/>
        <w:tabs>
          <w:tab w:val="left" w:pos="1068"/>
        </w:tabs>
        <w:spacing w:before="126"/>
        <w:ind w:right="99"/>
        <w:jc w:val="right"/>
      </w:pPr>
    </w:p>
    <w:p w14:paraId="2028434E" w14:textId="77777777" w:rsidR="009B7D65" w:rsidRDefault="009B7D65" w:rsidP="00D85B63">
      <w:pPr>
        <w:pStyle w:val="PargrafodaLista"/>
        <w:tabs>
          <w:tab w:val="left" w:pos="1068"/>
        </w:tabs>
        <w:spacing w:before="126"/>
        <w:ind w:right="99"/>
        <w:jc w:val="right"/>
      </w:pPr>
    </w:p>
    <w:p w14:paraId="2370A26B" w14:textId="77777777" w:rsidR="00D85B63" w:rsidRDefault="00D85B63" w:rsidP="00D85B63">
      <w:pPr>
        <w:pStyle w:val="PargrafodaLista"/>
        <w:tabs>
          <w:tab w:val="left" w:pos="1068"/>
        </w:tabs>
        <w:spacing w:before="126"/>
        <w:ind w:right="99"/>
        <w:jc w:val="right"/>
      </w:pPr>
    </w:p>
    <w:p w14:paraId="3313AAA7" w14:textId="31825374" w:rsidR="00D85B63" w:rsidRDefault="00747EA4" w:rsidP="00C233B5">
      <w:pPr>
        <w:pStyle w:val="Ttulo1"/>
        <w:numPr>
          <w:ilvl w:val="0"/>
          <w:numId w:val="0"/>
        </w:numPr>
        <w:ind w:left="432" w:hanging="432"/>
        <w:jc w:val="center"/>
      </w:pPr>
      <w:bookmarkStart w:id="43" w:name="_Toc108504452"/>
      <w:bookmarkStart w:id="44" w:name="_Toc108504453"/>
      <w:bookmarkStart w:id="45" w:name="_Toc108504454"/>
      <w:bookmarkStart w:id="46" w:name="_Toc108504455"/>
      <w:bookmarkStart w:id="47" w:name="_Toc108504456"/>
      <w:bookmarkStart w:id="48" w:name="_Toc108504457"/>
      <w:bookmarkStart w:id="49" w:name="_Toc108504458"/>
      <w:bookmarkStart w:id="50" w:name="_Toc108504459"/>
      <w:bookmarkStart w:id="51" w:name="_Toc108504460"/>
      <w:bookmarkStart w:id="52" w:name="_Toc108504462"/>
      <w:bookmarkStart w:id="53" w:name="_Toc160780104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>
        <w:lastRenderedPageBreak/>
        <w:t xml:space="preserve">ANEXO I - </w:t>
      </w:r>
      <w:r w:rsidR="00D85B63">
        <w:t>TERMO DE COMPROMISSO</w:t>
      </w:r>
      <w:bookmarkEnd w:id="52"/>
      <w:r w:rsidR="00F77A65">
        <w:t xml:space="preserve"> – OM-T-008</w:t>
      </w:r>
      <w:bookmarkEnd w:id="53"/>
    </w:p>
    <w:p w14:paraId="1486A2F6" w14:textId="08810FBF" w:rsidR="00D85B63" w:rsidRDefault="00A54C6A" w:rsidP="00A54C6A">
      <w:pPr>
        <w:jc w:val="center"/>
      </w:pPr>
      <w:r>
        <w:rPr>
          <w:noProof/>
        </w:rPr>
        <w:drawing>
          <wp:inline distT="0" distB="0" distL="0" distR="0" wp14:anchorId="5A45C6FC" wp14:editId="765EB866">
            <wp:extent cx="5274660" cy="7459743"/>
            <wp:effectExtent l="0" t="0" r="254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mo de Compromisso - SECOB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54" cy="74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302D" w14:textId="73334628" w:rsidR="00F749F5" w:rsidRDefault="00B67F35" w:rsidP="00C233B5">
      <w:pPr>
        <w:pStyle w:val="Ttulo1"/>
        <w:numPr>
          <w:ilvl w:val="0"/>
          <w:numId w:val="0"/>
        </w:numPr>
        <w:ind w:left="432"/>
        <w:jc w:val="center"/>
      </w:pPr>
      <w:bookmarkStart w:id="54" w:name="_Toc160780105"/>
      <w:bookmarkStart w:id="55" w:name="_Toc108504463"/>
      <w:r>
        <w:lastRenderedPageBreak/>
        <w:t xml:space="preserve">ANEXO II </w:t>
      </w:r>
      <w:r w:rsidR="00F749F5">
        <w:t>–</w:t>
      </w:r>
      <w:r>
        <w:t xml:space="preserve"> </w:t>
      </w:r>
      <w:r w:rsidR="00F749F5">
        <w:t>TERMO DE INTERDIÇÃO – OM-T-112</w:t>
      </w:r>
      <w:bookmarkEnd w:id="54"/>
    </w:p>
    <w:p w14:paraId="4B2C444D" w14:textId="4A6D1520" w:rsidR="008E2B98" w:rsidRDefault="00A54C6A" w:rsidP="00B67F35">
      <w:pPr>
        <w:pStyle w:val="Ttulo2"/>
        <w:numPr>
          <w:ilvl w:val="0"/>
          <w:numId w:val="0"/>
        </w:numPr>
        <w:ind w:left="576" w:hanging="576"/>
        <w:jc w:val="center"/>
      </w:pPr>
      <w:bookmarkStart w:id="56" w:name="_Toc160780106"/>
      <w:r>
        <w:rPr>
          <w:noProof/>
        </w:rPr>
        <w:drawing>
          <wp:inline distT="0" distB="0" distL="0" distR="0" wp14:anchorId="55D03CA6" wp14:editId="2D27EEE0">
            <wp:extent cx="5206528" cy="7363387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mo_de_interdicao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213" cy="73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6"/>
    </w:p>
    <w:p w14:paraId="0C266620" w14:textId="7C452200" w:rsidR="00D85B63" w:rsidRDefault="00F749F5" w:rsidP="00C233B5">
      <w:pPr>
        <w:pStyle w:val="Ttulo1"/>
        <w:numPr>
          <w:ilvl w:val="0"/>
          <w:numId w:val="0"/>
        </w:numPr>
        <w:ind w:left="432" w:hanging="432"/>
        <w:jc w:val="center"/>
      </w:pPr>
      <w:bookmarkStart w:id="57" w:name="_Toc160780107"/>
      <w:r>
        <w:lastRenderedPageBreak/>
        <w:t xml:space="preserve">ANEXO III - </w:t>
      </w:r>
      <w:r w:rsidR="00D85B63">
        <w:t>CARTA DE NEGOCIAÇÃO DE DÉBITO</w:t>
      </w:r>
      <w:bookmarkEnd w:id="55"/>
      <w:r w:rsidR="00F77A65">
        <w:t xml:space="preserve"> – OM-C-191</w:t>
      </w:r>
      <w:bookmarkEnd w:id="57"/>
    </w:p>
    <w:p w14:paraId="38289A4A" w14:textId="77777777" w:rsidR="00D85B63" w:rsidRDefault="00D85B63" w:rsidP="00D85B63">
      <w:pPr>
        <w:jc w:val="center"/>
      </w:pPr>
      <w:r>
        <w:rPr>
          <w:noProof/>
        </w:rPr>
        <w:drawing>
          <wp:inline distT="0" distB="0" distL="0" distR="0" wp14:anchorId="0905DE74" wp14:editId="3253895D">
            <wp:extent cx="5359400" cy="7577455"/>
            <wp:effectExtent l="0" t="0" r="0" b="4445"/>
            <wp:docPr id="3" name="Imagem 3" descr="carta_de_negociacao_de_deb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a_de_negociacao_de_debi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D95C" w14:textId="3A6F6F1D" w:rsidR="00D85B63" w:rsidRDefault="003E56F4" w:rsidP="00C233B5">
      <w:pPr>
        <w:pStyle w:val="Ttulo1"/>
        <w:numPr>
          <w:ilvl w:val="0"/>
          <w:numId w:val="0"/>
        </w:numPr>
        <w:ind w:left="432" w:hanging="432"/>
        <w:jc w:val="center"/>
      </w:pPr>
      <w:bookmarkStart w:id="58" w:name="_Toc108504464"/>
      <w:bookmarkStart w:id="59" w:name="_Toc160780108"/>
      <w:r>
        <w:lastRenderedPageBreak/>
        <w:t>ANEXO IV</w:t>
      </w:r>
      <w:r w:rsidR="00B67F35">
        <w:t xml:space="preserve"> - </w:t>
      </w:r>
      <w:r w:rsidR="00D85B63">
        <w:t xml:space="preserve">INSTRUMENTO PARTICULAR DE CONFISSÃO DE DÍVIDA E PARCELAMENTO DE DÉBITO – </w:t>
      </w:r>
      <w:r w:rsidR="00F77A65">
        <w:t>OM-I-035</w:t>
      </w:r>
      <w:bookmarkEnd w:id="58"/>
      <w:r w:rsidR="00F77A65">
        <w:t xml:space="preserve"> - FRENTE</w:t>
      </w:r>
      <w:bookmarkEnd w:id="59"/>
    </w:p>
    <w:p w14:paraId="76A6550B" w14:textId="77777777" w:rsidR="00D85B63" w:rsidRDefault="00501993" w:rsidP="00D85B63">
      <w:pPr>
        <w:jc w:val="center"/>
      </w:pPr>
      <w:r>
        <w:rPr>
          <w:noProof/>
        </w:rPr>
        <w:drawing>
          <wp:inline distT="0" distB="0" distL="0" distR="0" wp14:anchorId="7832F3C2" wp14:editId="55BE4EBD">
            <wp:extent cx="5133975" cy="726021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strumento_particular_confissao_divida_parc_debito_perm-LADO-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87" cy="72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70CB" w14:textId="76489942" w:rsidR="00D85B63" w:rsidRDefault="003E56F4" w:rsidP="00C233B5">
      <w:pPr>
        <w:pStyle w:val="Ttulo1"/>
        <w:numPr>
          <w:ilvl w:val="0"/>
          <w:numId w:val="0"/>
        </w:numPr>
        <w:ind w:left="432" w:hanging="432"/>
        <w:jc w:val="center"/>
      </w:pPr>
      <w:bookmarkStart w:id="60" w:name="_Toc108504465"/>
      <w:bookmarkStart w:id="61" w:name="_Toc160780109"/>
      <w:r>
        <w:lastRenderedPageBreak/>
        <w:t>ANEXO IV</w:t>
      </w:r>
      <w:r w:rsidR="00B67F35">
        <w:t xml:space="preserve"> - </w:t>
      </w:r>
      <w:r w:rsidR="00D85B63">
        <w:t>INSTRUMENTO PARTICULAR DE CONFISSÃO DE DÍVIDA E PARCELAMENTO DE DÉBITO</w:t>
      </w:r>
      <w:r w:rsidR="00F77A65">
        <w:t xml:space="preserve"> - OM-I-035</w:t>
      </w:r>
      <w:bookmarkEnd w:id="60"/>
      <w:r w:rsidR="00F77A65">
        <w:t xml:space="preserve"> - VERSO</w:t>
      </w:r>
      <w:bookmarkEnd w:id="61"/>
    </w:p>
    <w:p w14:paraId="790907DD" w14:textId="77777777" w:rsidR="00594AD2" w:rsidRDefault="00501993" w:rsidP="00D85B63">
      <w:pPr>
        <w:jc w:val="center"/>
      </w:pPr>
      <w:r>
        <w:rPr>
          <w:noProof/>
        </w:rPr>
        <w:drawing>
          <wp:inline distT="0" distB="0" distL="0" distR="0" wp14:anchorId="00DF8CD8" wp14:editId="1B2AE854">
            <wp:extent cx="5210175" cy="7367971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rumento_particular_confissao_divida_parc_debito_perm-LADO-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546" cy="73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4A2B" w14:textId="338B57E1" w:rsidR="007E11A1" w:rsidRDefault="007E11A1" w:rsidP="007E11A1">
      <w:pPr>
        <w:pStyle w:val="Ttulo1"/>
        <w:numPr>
          <w:ilvl w:val="0"/>
          <w:numId w:val="0"/>
        </w:numPr>
        <w:ind w:left="432" w:hanging="432"/>
        <w:jc w:val="center"/>
      </w:pPr>
      <w:bookmarkStart w:id="62" w:name="_Toc160780110"/>
      <w:r>
        <w:lastRenderedPageBreak/>
        <w:t xml:space="preserve">ANEXO </w:t>
      </w:r>
      <w:r w:rsidRPr="007E11A1">
        <w:t>V</w:t>
      </w:r>
      <w:r>
        <w:t xml:space="preserve"> – NOTIFICAÇÃO DE CANCELAMENTO DE CCRU POR INADIMPLÊNCIA DA REMUNERAÇÃO MENSAL</w:t>
      </w:r>
      <w:r w:rsidR="001F3D6A">
        <w:t xml:space="preserve"> – OM-N-019</w:t>
      </w:r>
      <w:bookmarkEnd w:id="62"/>
    </w:p>
    <w:p w14:paraId="7E93C0E4" w14:textId="3BE7555D" w:rsidR="00A54C6A" w:rsidRPr="00A54C6A" w:rsidRDefault="00442C54" w:rsidP="00A54C6A">
      <w:pPr>
        <w:jc w:val="center"/>
      </w:pPr>
      <w:r>
        <w:rPr>
          <w:noProof/>
        </w:rPr>
        <w:drawing>
          <wp:inline distT="0" distB="0" distL="0" distR="0" wp14:anchorId="34C2ABFA" wp14:editId="657E3C14">
            <wp:extent cx="5131558" cy="7257359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tificacao_de_cancelamento_de_CCRU_por_inadimplencia_page-0001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20" cy="72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C6A" w:rsidRPr="00A54C6A" w:rsidSect="00E1332D">
      <w:headerReference w:type="default" r:id="rId19"/>
      <w:footerReference w:type="default" r:id="rId20"/>
      <w:headerReference w:type="first" r:id="rId21"/>
      <w:footerReference w:type="first" r:id="rId22"/>
      <w:pgSz w:w="11909" w:h="16834" w:code="9"/>
      <w:pgMar w:top="1701" w:right="1134" w:bottom="1134" w:left="1701" w:header="567" w:footer="90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75D0A" w14:textId="77777777" w:rsidR="00580254" w:rsidRDefault="00580254">
      <w:r>
        <w:separator/>
      </w:r>
    </w:p>
  </w:endnote>
  <w:endnote w:type="continuationSeparator" w:id="0">
    <w:p w14:paraId="40EF5903" w14:textId="77777777" w:rsidR="00580254" w:rsidRDefault="00580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675" w14:textId="77777777" w:rsidR="00580254" w:rsidRDefault="0058025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ECF0129" w14:textId="77777777" w:rsidR="00580254" w:rsidRDefault="00580254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000066"/>
        <w:left w:val="single" w:sz="4" w:space="0" w:color="000066"/>
        <w:bottom w:val="single" w:sz="4" w:space="0" w:color="000066"/>
        <w:right w:val="single" w:sz="4" w:space="0" w:color="000066"/>
        <w:insideH w:val="single" w:sz="4" w:space="0" w:color="000066"/>
        <w:insideV w:val="single" w:sz="4" w:space="0" w:color="00006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2405"/>
      <w:gridCol w:w="3123"/>
      <w:gridCol w:w="1439"/>
      <w:gridCol w:w="1396"/>
    </w:tblGrid>
    <w:tr w:rsidR="00580254" w14:paraId="7C959621" w14:textId="77777777" w:rsidTr="002E52B8">
      <w:trPr>
        <w:trHeight w:hRule="exact" w:val="284"/>
      </w:trPr>
      <w:tc>
        <w:tcPr>
          <w:tcW w:w="9214" w:type="dxa"/>
          <w:gridSpan w:val="5"/>
          <w:shd w:val="clear" w:color="auto" w:fill="000066"/>
          <w:vAlign w:val="center"/>
        </w:tcPr>
        <w:p w14:paraId="4804D614" w14:textId="77777777" w:rsidR="00580254" w:rsidRPr="00CF7469" w:rsidRDefault="00580254" w:rsidP="00594AD2">
          <w:pPr>
            <w:jc w:val="center"/>
            <w:rPr>
              <w:rFonts w:cs="Arial"/>
              <w:b/>
              <w:sz w:val="18"/>
              <w:szCs w:val="18"/>
            </w:rPr>
          </w:pPr>
          <w:r w:rsidRPr="00CF7469">
            <w:rPr>
              <w:rFonts w:cs="Arial"/>
              <w:b/>
              <w:color w:val="FFFFFF" w:themeColor="background1"/>
              <w:sz w:val="18"/>
              <w:szCs w:val="18"/>
            </w:rPr>
            <w:t>CONTROLE DE REVISÕES</w:t>
          </w:r>
        </w:p>
      </w:tc>
    </w:tr>
    <w:tr w:rsidR="00580254" w14:paraId="7445976B" w14:textId="77777777" w:rsidTr="002E52B8">
      <w:trPr>
        <w:trHeight w:hRule="exact" w:val="284"/>
      </w:trPr>
      <w:tc>
        <w:tcPr>
          <w:tcW w:w="851" w:type="dxa"/>
          <w:vAlign w:val="center"/>
        </w:tcPr>
        <w:p w14:paraId="11AD5A2A" w14:textId="77777777" w:rsidR="00580254" w:rsidRPr="00CF7469" w:rsidRDefault="00580254" w:rsidP="00594AD2">
          <w:pPr>
            <w:pStyle w:val="ndicedeilustraes"/>
            <w:pBdr>
              <w:right w:val="single" w:sz="4" w:space="4" w:color="auto"/>
            </w:pBdr>
            <w:tabs>
              <w:tab w:val="clear" w:pos="9973"/>
            </w:tabs>
            <w:jc w:val="center"/>
            <w:rPr>
              <w:rFonts w:cs="Arial"/>
              <w:b/>
              <w:color w:val="000066"/>
              <w:sz w:val="14"/>
              <w:szCs w:val="14"/>
            </w:rPr>
          </w:pPr>
          <w:r w:rsidRPr="00CF7469">
            <w:rPr>
              <w:rFonts w:cs="Arial"/>
              <w:b/>
              <w:color w:val="000066"/>
              <w:sz w:val="14"/>
              <w:szCs w:val="14"/>
            </w:rPr>
            <w:t>REVISÃO</w:t>
          </w:r>
        </w:p>
      </w:tc>
      <w:tc>
        <w:tcPr>
          <w:tcW w:w="5528" w:type="dxa"/>
          <w:gridSpan w:val="2"/>
          <w:vAlign w:val="center"/>
        </w:tcPr>
        <w:p w14:paraId="4268BF92" w14:textId="77777777" w:rsidR="00580254" w:rsidRPr="002E48AA" w:rsidRDefault="00580254" w:rsidP="00594AD2">
          <w:pPr>
            <w:pStyle w:val="ndicedeilustraes"/>
            <w:tabs>
              <w:tab w:val="clear" w:pos="9973"/>
            </w:tabs>
            <w:jc w:val="center"/>
            <w:rPr>
              <w:rFonts w:cs="Arial"/>
              <w:b/>
              <w:color w:val="000066"/>
              <w:sz w:val="14"/>
              <w:szCs w:val="14"/>
            </w:rPr>
          </w:pPr>
          <w:r w:rsidRPr="002E48AA">
            <w:rPr>
              <w:rFonts w:cs="Arial"/>
              <w:b/>
              <w:color w:val="000066"/>
              <w:sz w:val="14"/>
              <w:szCs w:val="14"/>
            </w:rPr>
            <w:t>ALTERAÇÕES</w:t>
          </w:r>
        </w:p>
      </w:tc>
      <w:tc>
        <w:tcPr>
          <w:tcW w:w="1439" w:type="dxa"/>
          <w:vAlign w:val="center"/>
        </w:tcPr>
        <w:p w14:paraId="478A145D" w14:textId="77777777" w:rsidR="00580254" w:rsidRPr="002E48AA" w:rsidRDefault="00580254" w:rsidP="00594AD2">
          <w:pPr>
            <w:pStyle w:val="ndicedeilustraes"/>
            <w:tabs>
              <w:tab w:val="clear" w:pos="9973"/>
            </w:tabs>
            <w:jc w:val="center"/>
            <w:rPr>
              <w:rFonts w:cs="Arial"/>
              <w:b/>
              <w:color w:val="000066"/>
              <w:sz w:val="14"/>
              <w:szCs w:val="14"/>
            </w:rPr>
          </w:pPr>
          <w:r w:rsidRPr="002E48AA">
            <w:rPr>
              <w:rFonts w:cs="Arial"/>
              <w:b/>
              <w:color w:val="000066"/>
              <w:sz w:val="14"/>
              <w:szCs w:val="14"/>
            </w:rPr>
            <w:t>DATA DA REVISÃO</w:t>
          </w:r>
        </w:p>
      </w:tc>
      <w:tc>
        <w:tcPr>
          <w:tcW w:w="1396" w:type="dxa"/>
          <w:vAlign w:val="center"/>
        </w:tcPr>
        <w:p w14:paraId="173C02D6" w14:textId="77777777" w:rsidR="00580254" w:rsidRPr="002E48AA" w:rsidRDefault="00580254" w:rsidP="00594AD2">
          <w:pPr>
            <w:pStyle w:val="ndicedeilustraes"/>
            <w:tabs>
              <w:tab w:val="clear" w:pos="9973"/>
            </w:tabs>
            <w:jc w:val="center"/>
            <w:rPr>
              <w:rFonts w:cs="Arial"/>
              <w:b/>
              <w:color w:val="000066"/>
              <w:sz w:val="14"/>
              <w:szCs w:val="14"/>
            </w:rPr>
          </w:pPr>
          <w:r w:rsidRPr="002E48AA">
            <w:rPr>
              <w:rFonts w:cs="Arial"/>
              <w:b/>
              <w:color w:val="000066"/>
              <w:sz w:val="14"/>
              <w:szCs w:val="14"/>
            </w:rPr>
            <w:t>ELABORADO</w:t>
          </w:r>
        </w:p>
      </w:tc>
    </w:tr>
    <w:tr w:rsidR="00580254" w14:paraId="178296D6" w14:textId="77777777" w:rsidTr="002E52B8">
      <w:trPr>
        <w:trHeight w:hRule="exact" w:val="284"/>
      </w:trPr>
      <w:tc>
        <w:tcPr>
          <w:tcW w:w="851" w:type="dxa"/>
          <w:vAlign w:val="center"/>
        </w:tcPr>
        <w:p w14:paraId="2CCECF3F" w14:textId="77777777" w:rsidR="00580254" w:rsidRPr="002E48AA" w:rsidRDefault="00580254" w:rsidP="00594AD2">
          <w:pPr>
            <w:pBdr>
              <w:right w:val="single" w:sz="4" w:space="4" w:color="auto"/>
            </w:pBdr>
            <w:tabs>
              <w:tab w:val="left" w:pos="220"/>
            </w:tabs>
            <w:jc w:val="center"/>
            <w:rPr>
              <w:b/>
              <w:color w:val="000066"/>
              <w:sz w:val="18"/>
            </w:rPr>
          </w:pPr>
          <w:r>
            <w:rPr>
              <w:b/>
              <w:color w:val="000066"/>
              <w:sz w:val="18"/>
            </w:rPr>
            <w:t>1</w:t>
          </w:r>
        </w:p>
      </w:tc>
      <w:tc>
        <w:tcPr>
          <w:tcW w:w="5528" w:type="dxa"/>
          <w:gridSpan w:val="2"/>
          <w:vAlign w:val="center"/>
        </w:tcPr>
        <w:p w14:paraId="14F1629B" w14:textId="77777777" w:rsidR="00580254" w:rsidRPr="002E48AA" w:rsidRDefault="00580254" w:rsidP="00D85B63">
          <w:pPr>
            <w:pStyle w:val="Rodap"/>
            <w:jc w:val="left"/>
            <w:rPr>
              <w:rFonts w:ascii="Arial" w:hAnsi="Arial" w:cs="Arial"/>
              <w:b/>
              <w:color w:val="000066"/>
              <w:sz w:val="14"/>
              <w:szCs w:val="14"/>
            </w:rPr>
          </w:pPr>
          <w:r w:rsidRPr="00D85B63">
            <w:rPr>
              <w:rFonts w:ascii="Arial" w:hAnsi="Arial" w:cs="Arial"/>
              <w:b/>
              <w:color w:val="000066"/>
              <w:sz w:val="14"/>
              <w:szCs w:val="14"/>
            </w:rPr>
            <w:t>Padronização cf. NP-AD-001 e atualização dos procedimentos</w:t>
          </w:r>
        </w:p>
      </w:tc>
      <w:tc>
        <w:tcPr>
          <w:tcW w:w="1439" w:type="dxa"/>
          <w:vAlign w:val="center"/>
        </w:tcPr>
        <w:p w14:paraId="0B608910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>
            <w:rPr>
              <w:rFonts w:cs="Arial"/>
              <w:b/>
              <w:color w:val="000066"/>
              <w:sz w:val="14"/>
              <w:szCs w:val="14"/>
            </w:rPr>
            <w:t>12/12/2007</w:t>
          </w:r>
        </w:p>
      </w:tc>
      <w:tc>
        <w:tcPr>
          <w:tcW w:w="1396" w:type="dxa"/>
          <w:vAlign w:val="center"/>
        </w:tcPr>
        <w:p w14:paraId="1176D97F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>
            <w:rPr>
              <w:rFonts w:cs="Arial"/>
              <w:b/>
              <w:color w:val="000066"/>
              <w:sz w:val="14"/>
              <w:szCs w:val="14"/>
            </w:rPr>
            <w:t>O&amp;M</w:t>
          </w:r>
        </w:p>
      </w:tc>
    </w:tr>
    <w:tr w:rsidR="00580254" w14:paraId="244CD3BD" w14:textId="77777777" w:rsidTr="002E52B8">
      <w:trPr>
        <w:trHeight w:hRule="exact" w:val="284"/>
      </w:trPr>
      <w:tc>
        <w:tcPr>
          <w:tcW w:w="851" w:type="dxa"/>
          <w:vAlign w:val="center"/>
        </w:tcPr>
        <w:p w14:paraId="07E13DFA" w14:textId="77777777" w:rsidR="00580254" w:rsidRPr="002E48AA" w:rsidRDefault="00580254" w:rsidP="00594AD2">
          <w:pPr>
            <w:pBdr>
              <w:right w:val="single" w:sz="4" w:space="4" w:color="auto"/>
            </w:pBdr>
            <w:tabs>
              <w:tab w:val="left" w:pos="220"/>
            </w:tabs>
            <w:jc w:val="center"/>
            <w:rPr>
              <w:b/>
              <w:color w:val="000066"/>
              <w:sz w:val="18"/>
            </w:rPr>
          </w:pPr>
          <w:r>
            <w:rPr>
              <w:b/>
              <w:color w:val="000066"/>
              <w:sz w:val="18"/>
            </w:rPr>
            <w:t>2</w:t>
          </w:r>
        </w:p>
      </w:tc>
      <w:tc>
        <w:tcPr>
          <w:tcW w:w="5528" w:type="dxa"/>
          <w:gridSpan w:val="2"/>
          <w:vAlign w:val="center"/>
        </w:tcPr>
        <w:p w14:paraId="67135611" w14:textId="77777777" w:rsidR="00580254" w:rsidRPr="002E48AA" w:rsidRDefault="00580254" w:rsidP="00D85B63">
          <w:pPr>
            <w:rPr>
              <w:rFonts w:cs="Arial"/>
              <w:b/>
              <w:color w:val="000066"/>
              <w:sz w:val="14"/>
              <w:szCs w:val="14"/>
            </w:rPr>
          </w:pPr>
          <w:r w:rsidRPr="00D85B63">
            <w:rPr>
              <w:rFonts w:cs="Arial"/>
              <w:b/>
              <w:color w:val="000066"/>
              <w:sz w:val="14"/>
              <w:szCs w:val="14"/>
            </w:rPr>
            <w:t>Alterações diversas nas seções 3.2; 4.1; 4.2; 4.3; 4.4 e 5.</w:t>
          </w:r>
        </w:p>
      </w:tc>
      <w:tc>
        <w:tcPr>
          <w:tcW w:w="1439" w:type="dxa"/>
          <w:vAlign w:val="center"/>
        </w:tcPr>
        <w:p w14:paraId="6BD9B77E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>
            <w:rPr>
              <w:rFonts w:cs="Arial"/>
              <w:b/>
              <w:color w:val="000066"/>
              <w:sz w:val="14"/>
              <w:szCs w:val="14"/>
            </w:rPr>
            <w:t>08/07/2011</w:t>
          </w:r>
        </w:p>
      </w:tc>
      <w:tc>
        <w:tcPr>
          <w:tcW w:w="1396" w:type="dxa"/>
          <w:vAlign w:val="center"/>
        </w:tcPr>
        <w:p w14:paraId="1A615D81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>
            <w:rPr>
              <w:rFonts w:cs="Arial"/>
              <w:b/>
              <w:color w:val="000066"/>
              <w:sz w:val="14"/>
              <w:szCs w:val="14"/>
            </w:rPr>
            <w:t>O&amp;M</w:t>
          </w:r>
        </w:p>
      </w:tc>
    </w:tr>
    <w:tr w:rsidR="00580254" w14:paraId="4F20038E" w14:textId="77777777" w:rsidTr="00D85B63">
      <w:trPr>
        <w:trHeight w:hRule="exact" w:val="435"/>
      </w:trPr>
      <w:tc>
        <w:tcPr>
          <w:tcW w:w="851" w:type="dxa"/>
          <w:vAlign w:val="center"/>
        </w:tcPr>
        <w:p w14:paraId="3263C424" w14:textId="77777777" w:rsidR="00580254" w:rsidRPr="002E48AA" w:rsidRDefault="00580254" w:rsidP="00594AD2">
          <w:pPr>
            <w:pBdr>
              <w:right w:val="single" w:sz="4" w:space="4" w:color="auto"/>
            </w:pBdr>
            <w:jc w:val="center"/>
            <w:rPr>
              <w:b/>
              <w:color w:val="000066"/>
              <w:sz w:val="18"/>
            </w:rPr>
          </w:pPr>
          <w:r>
            <w:rPr>
              <w:b/>
              <w:color w:val="000066"/>
              <w:sz w:val="18"/>
            </w:rPr>
            <w:t>3</w:t>
          </w:r>
        </w:p>
      </w:tc>
      <w:tc>
        <w:tcPr>
          <w:tcW w:w="5528" w:type="dxa"/>
          <w:gridSpan w:val="2"/>
          <w:vAlign w:val="center"/>
        </w:tcPr>
        <w:p w14:paraId="386861AF" w14:textId="0EFA11D8" w:rsidR="00580254" w:rsidRPr="002E48AA" w:rsidRDefault="00580254" w:rsidP="00D85B63">
          <w:pPr>
            <w:jc w:val="left"/>
            <w:rPr>
              <w:rFonts w:cs="Arial"/>
              <w:b/>
              <w:color w:val="000066"/>
              <w:sz w:val="14"/>
              <w:szCs w:val="14"/>
            </w:rPr>
          </w:pPr>
          <w:r w:rsidRPr="00D85B63">
            <w:rPr>
              <w:rFonts w:cs="Arial"/>
              <w:b/>
              <w:color w:val="000066"/>
              <w:sz w:val="14"/>
              <w:szCs w:val="14"/>
            </w:rPr>
            <w:t>Alterações na seção</w:t>
          </w:r>
          <w:r w:rsidR="00A3478E">
            <w:rPr>
              <w:rFonts w:cs="Arial"/>
              <w:b/>
              <w:color w:val="000066"/>
              <w:sz w:val="14"/>
              <w:szCs w:val="14"/>
            </w:rPr>
            <w:t xml:space="preserve"> 3.3, item 4; seção</w:t>
          </w:r>
          <w:r w:rsidRPr="00D85B63">
            <w:rPr>
              <w:rFonts w:cs="Arial"/>
              <w:b/>
              <w:color w:val="000066"/>
              <w:sz w:val="14"/>
              <w:szCs w:val="14"/>
            </w:rPr>
            <w:t xml:space="preserve"> </w:t>
          </w:r>
          <w:r>
            <w:rPr>
              <w:rFonts w:cs="Arial"/>
              <w:b/>
              <w:color w:val="000066"/>
              <w:sz w:val="14"/>
              <w:szCs w:val="14"/>
            </w:rPr>
            <w:t xml:space="preserve">4.1; seção </w:t>
          </w:r>
          <w:r w:rsidRPr="00D85B63">
            <w:rPr>
              <w:rFonts w:cs="Arial"/>
              <w:b/>
              <w:color w:val="000066"/>
              <w:sz w:val="14"/>
              <w:szCs w:val="14"/>
            </w:rPr>
            <w:t xml:space="preserve">4.2, itens 2 e 5; seção 4.3, itens </w:t>
          </w:r>
          <w:r>
            <w:rPr>
              <w:rFonts w:cs="Arial"/>
              <w:b/>
              <w:color w:val="000066"/>
              <w:sz w:val="14"/>
              <w:szCs w:val="14"/>
            </w:rPr>
            <w:t xml:space="preserve">1, </w:t>
          </w:r>
          <w:r w:rsidR="00A3478E">
            <w:rPr>
              <w:rFonts w:cs="Arial"/>
              <w:b/>
              <w:color w:val="000066"/>
              <w:sz w:val="14"/>
              <w:szCs w:val="14"/>
            </w:rPr>
            <w:t xml:space="preserve">5, </w:t>
          </w:r>
          <w:r w:rsidRPr="00D85B63">
            <w:rPr>
              <w:rFonts w:cs="Arial"/>
              <w:b/>
              <w:color w:val="000066"/>
              <w:sz w:val="14"/>
              <w:szCs w:val="14"/>
            </w:rPr>
            <w:t>7</w:t>
          </w:r>
          <w:r w:rsidR="00A3478E">
            <w:rPr>
              <w:rFonts w:cs="Arial"/>
              <w:b/>
              <w:color w:val="000066"/>
              <w:sz w:val="14"/>
              <w:szCs w:val="14"/>
            </w:rPr>
            <w:t xml:space="preserve"> e 9</w:t>
          </w:r>
          <w:r w:rsidRPr="00D85B63">
            <w:rPr>
              <w:rFonts w:cs="Arial"/>
              <w:b/>
              <w:color w:val="000066"/>
              <w:sz w:val="14"/>
              <w:szCs w:val="14"/>
            </w:rPr>
            <w:t xml:space="preserve">; seção 4.4, itens 3, 4 e 17; seção 4.5, itens </w:t>
          </w:r>
          <w:r w:rsidR="00A3478E">
            <w:rPr>
              <w:rFonts w:cs="Arial"/>
              <w:b/>
              <w:color w:val="000066"/>
              <w:sz w:val="14"/>
              <w:szCs w:val="14"/>
            </w:rPr>
            <w:t xml:space="preserve">3, </w:t>
          </w:r>
          <w:r w:rsidRPr="00D85B63">
            <w:rPr>
              <w:rFonts w:cs="Arial"/>
              <w:b/>
              <w:color w:val="000066"/>
              <w:sz w:val="14"/>
              <w:szCs w:val="14"/>
            </w:rPr>
            <w:t>5 e 6.</w:t>
          </w:r>
        </w:p>
      </w:tc>
      <w:tc>
        <w:tcPr>
          <w:tcW w:w="1439" w:type="dxa"/>
          <w:vAlign w:val="center"/>
        </w:tcPr>
        <w:p w14:paraId="177850CA" w14:textId="4B228E17" w:rsidR="00580254" w:rsidRPr="002E48AA" w:rsidRDefault="00A3478E" w:rsidP="009E4F37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>
            <w:rPr>
              <w:rFonts w:cs="Arial"/>
              <w:b/>
              <w:color w:val="000066"/>
              <w:sz w:val="14"/>
              <w:szCs w:val="14"/>
            </w:rPr>
            <w:t>03/04/2024</w:t>
          </w:r>
        </w:p>
      </w:tc>
      <w:tc>
        <w:tcPr>
          <w:tcW w:w="1396" w:type="dxa"/>
          <w:vAlign w:val="center"/>
        </w:tcPr>
        <w:p w14:paraId="7DC02388" w14:textId="4F591D29" w:rsidR="00580254" w:rsidRPr="002E48AA" w:rsidRDefault="00A3478E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>
            <w:rPr>
              <w:rFonts w:cs="Arial"/>
              <w:b/>
              <w:color w:val="000066"/>
              <w:sz w:val="14"/>
              <w:szCs w:val="14"/>
            </w:rPr>
            <w:t>CORIC</w:t>
          </w:r>
        </w:p>
      </w:tc>
    </w:tr>
    <w:tr w:rsidR="00580254" w14:paraId="1B2F8B75" w14:textId="77777777" w:rsidTr="002E52B8">
      <w:trPr>
        <w:trHeight w:hRule="exact" w:val="284"/>
      </w:trPr>
      <w:tc>
        <w:tcPr>
          <w:tcW w:w="851" w:type="dxa"/>
          <w:vAlign w:val="center"/>
        </w:tcPr>
        <w:p w14:paraId="1A352ED6" w14:textId="59B97A69" w:rsidR="00580254" w:rsidRPr="002E48AA" w:rsidRDefault="00580254" w:rsidP="00594AD2">
          <w:pPr>
            <w:pBdr>
              <w:right w:val="single" w:sz="4" w:space="4" w:color="auto"/>
            </w:pBdr>
            <w:jc w:val="center"/>
            <w:rPr>
              <w:b/>
              <w:color w:val="000066"/>
              <w:sz w:val="18"/>
            </w:rPr>
          </w:pPr>
        </w:p>
      </w:tc>
      <w:tc>
        <w:tcPr>
          <w:tcW w:w="5528" w:type="dxa"/>
          <w:gridSpan w:val="2"/>
          <w:vAlign w:val="center"/>
        </w:tcPr>
        <w:p w14:paraId="05528FD4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</w:p>
      </w:tc>
      <w:tc>
        <w:tcPr>
          <w:tcW w:w="1439" w:type="dxa"/>
          <w:vAlign w:val="center"/>
        </w:tcPr>
        <w:p w14:paraId="4B646173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</w:p>
      </w:tc>
      <w:tc>
        <w:tcPr>
          <w:tcW w:w="1396" w:type="dxa"/>
          <w:vAlign w:val="center"/>
        </w:tcPr>
        <w:p w14:paraId="64FB63C6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</w:p>
      </w:tc>
    </w:tr>
    <w:tr w:rsidR="00580254" w14:paraId="739152DA" w14:textId="77777777" w:rsidTr="00A3478E">
      <w:trPr>
        <w:trHeight w:hRule="exact" w:val="850"/>
      </w:trPr>
      <w:tc>
        <w:tcPr>
          <w:tcW w:w="3256" w:type="dxa"/>
          <w:gridSpan w:val="2"/>
        </w:tcPr>
        <w:p w14:paraId="0A05C9E5" w14:textId="259BC5DD" w:rsidR="00580254" w:rsidRPr="002E48AA" w:rsidRDefault="00A3478E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>
            <w:rPr>
              <w:rFonts w:cs="Arial"/>
              <w:b/>
              <w:color w:val="000066"/>
              <w:sz w:val="14"/>
              <w:szCs w:val="14"/>
            </w:rPr>
            <w:t>ELABORADO - CORIC</w:t>
          </w:r>
        </w:p>
      </w:tc>
      <w:tc>
        <w:tcPr>
          <w:tcW w:w="3123" w:type="dxa"/>
        </w:tcPr>
        <w:p w14:paraId="1B1F071F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 w:rsidRPr="002E48AA">
            <w:rPr>
              <w:rFonts w:cs="Arial"/>
              <w:b/>
              <w:color w:val="000066"/>
              <w:sz w:val="14"/>
              <w:szCs w:val="14"/>
            </w:rPr>
            <w:t>CONFERIDO - DEJUR</w:t>
          </w:r>
        </w:p>
      </w:tc>
      <w:tc>
        <w:tcPr>
          <w:tcW w:w="2835" w:type="dxa"/>
          <w:gridSpan w:val="2"/>
        </w:tcPr>
        <w:p w14:paraId="1060FB31" w14:textId="77777777" w:rsidR="00580254" w:rsidRPr="002E48AA" w:rsidRDefault="00580254" w:rsidP="00594AD2">
          <w:pPr>
            <w:jc w:val="center"/>
            <w:rPr>
              <w:rFonts w:cs="Arial"/>
              <w:b/>
              <w:color w:val="000066"/>
              <w:sz w:val="14"/>
              <w:szCs w:val="14"/>
            </w:rPr>
          </w:pPr>
          <w:r w:rsidRPr="002E48AA">
            <w:rPr>
              <w:rFonts w:cs="Arial"/>
              <w:b/>
              <w:color w:val="000066"/>
              <w:sz w:val="14"/>
              <w:szCs w:val="14"/>
            </w:rPr>
            <w:t>ÁREA RESPONSÁVEL</w:t>
          </w:r>
        </w:p>
      </w:tc>
    </w:tr>
  </w:tbl>
  <w:p w14:paraId="29245D0C" w14:textId="77777777" w:rsidR="00580254" w:rsidRDefault="0058025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D03C6" w14:textId="77777777" w:rsidR="00580254" w:rsidRPr="00594AD2" w:rsidRDefault="00580254" w:rsidP="00594AD2"/>
  <w:tbl>
    <w:tblPr>
      <w:tblW w:w="716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8"/>
    </w:tblGrid>
    <w:tr w:rsidR="00580254" w14:paraId="63F969B6" w14:textId="77777777" w:rsidTr="00F359DD">
      <w:trPr>
        <w:trHeight w:val="802"/>
        <w:jc w:val="center"/>
      </w:trPr>
      <w:tc>
        <w:tcPr>
          <w:tcW w:w="7168" w:type="dxa"/>
        </w:tcPr>
        <w:p w14:paraId="7C767188" w14:textId="77777777" w:rsidR="00580254" w:rsidRDefault="00580254" w:rsidP="00594AD2">
          <w:pPr>
            <w:pStyle w:val="Rodap"/>
            <w:ind w:right="1"/>
            <w:jc w:val="center"/>
            <w:rPr>
              <w:rStyle w:val="Nmerodepgina"/>
              <w:rFonts w:ascii="Arial" w:hAnsi="Arial" w:cs="Arial"/>
              <w:sz w:val="4"/>
            </w:rPr>
          </w:pPr>
        </w:p>
        <w:p w14:paraId="642CDA59" w14:textId="77777777" w:rsidR="00580254" w:rsidRDefault="00580254" w:rsidP="00594AD2">
          <w:pPr>
            <w:pStyle w:val="Rodap"/>
            <w:ind w:right="1"/>
            <w:jc w:val="center"/>
            <w:rPr>
              <w:rStyle w:val="Nmerodepgina"/>
              <w:rFonts w:ascii="Arial" w:hAnsi="Arial" w:cs="Arial"/>
              <w:sz w:val="16"/>
            </w:rPr>
          </w:pPr>
          <w:r w:rsidRPr="004D217C">
            <w:rPr>
              <w:rStyle w:val="Nmerodepgina"/>
              <w:rFonts w:ascii="Arial" w:hAnsi="Arial" w:cs="Arial"/>
              <w:sz w:val="16"/>
            </w:rPr>
            <w:t>ASSINATURA DA ÁREA TÉCNICA, RESPONSÁVEL PELA NORMA:</w:t>
          </w:r>
        </w:p>
        <w:p w14:paraId="27C1641F" w14:textId="77777777" w:rsidR="000825D7" w:rsidRDefault="000825D7" w:rsidP="00594AD2">
          <w:pPr>
            <w:pStyle w:val="Rodap"/>
            <w:ind w:right="1"/>
            <w:jc w:val="center"/>
            <w:rPr>
              <w:rStyle w:val="Nmerodepgina"/>
              <w:rFonts w:ascii="Arial" w:hAnsi="Arial" w:cs="Arial"/>
              <w:sz w:val="16"/>
            </w:rPr>
          </w:pPr>
        </w:p>
        <w:p w14:paraId="66EE6DDB" w14:textId="412AC04B" w:rsidR="000825D7" w:rsidRPr="000825D7" w:rsidRDefault="000825D7" w:rsidP="00594AD2">
          <w:pPr>
            <w:pStyle w:val="Rodap"/>
            <w:ind w:right="1"/>
            <w:jc w:val="center"/>
            <w:rPr>
              <w:rStyle w:val="Nmerodepgina"/>
              <w:rFonts w:ascii="Arial" w:hAnsi="Arial" w:cs="Arial"/>
              <w:b/>
              <w:sz w:val="16"/>
            </w:rPr>
          </w:pPr>
          <w:r w:rsidRPr="000825D7">
            <w:rPr>
              <w:rStyle w:val="Nmerodepgina"/>
              <w:rFonts w:ascii="Arial" w:hAnsi="Arial" w:cs="Arial"/>
              <w:b/>
              <w:sz w:val="16"/>
            </w:rPr>
            <w:t>DEFIN</w:t>
          </w:r>
        </w:p>
      </w:tc>
    </w:tr>
  </w:tbl>
  <w:p w14:paraId="72594E52" w14:textId="77777777" w:rsidR="00580254" w:rsidRPr="001E265D" w:rsidRDefault="00580254" w:rsidP="001E265D">
    <w:pPr>
      <w:jc w:val="center"/>
      <w:rPr>
        <w:sz w:val="18"/>
        <w:szCs w:val="18"/>
      </w:rPr>
    </w:pPr>
    <w:r w:rsidRPr="001E265D">
      <w:rPr>
        <w:sz w:val="18"/>
        <w:szCs w:val="18"/>
      </w:rPr>
      <w:fldChar w:fldCharType="begin"/>
    </w:r>
    <w:r w:rsidRPr="001E265D">
      <w:rPr>
        <w:sz w:val="18"/>
        <w:szCs w:val="18"/>
      </w:rPr>
      <w:instrText xml:space="preserve"> FILENAME \* MERGEFORMAT </w:instrText>
    </w:r>
    <w:r w:rsidRPr="001E265D">
      <w:rPr>
        <w:sz w:val="18"/>
        <w:szCs w:val="18"/>
      </w:rPr>
      <w:fldChar w:fldCharType="separate"/>
    </w:r>
    <w:r w:rsidR="00442C54">
      <w:rPr>
        <w:noProof/>
        <w:sz w:val="18"/>
        <w:szCs w:val="18"/>
      </w:rPr>
      <w:t>NP-FN-006-Inadimplência de Permissionários - Concessionários.docx</w:t>
    </w:r>
    <w:r w:rsidRPr="001E265D"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6BFD4" w14:textId="77777777" w:rsidR="00580254" w:rsidRPr="00877E27" w:rsidRDefault="00580254" w:rsidP="00877E2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4E4E0" w14:textId="77777777" w:rsidR="00580254" w:rsidRDefault="00580254">
      <w:r>
        <w:separator/>
      </w:r>
    </w:p>
  </w:footnote>
  <w:footnote w:type="continuationSeparator" w:id="0">
    <w:p w14:paraId="53C99455" w14:textId="77777777" w:rsidR="00580254" w:rsidRDefault="00580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8F51F" w14:textId="77777777" w:rsidR="00580254" w:rsidRDefault="0058025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EA0924F" w14:textId="77777777" w:rsidR="00580254" w:rsidRDefault="00580254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8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8"/>
      <w:gridCol w:w="1678"/>
      <w:gridCol w:w="1958"/>
      <w:gridCol w:w="1957"/>
      <w:gridCol w:w="2237"/>
    </w:tblGrid>
    <w:tr w:rsidR="00580254" w14:paraId="6BD0934D" w14:textId="77777777" w:rsidTr="00F359DD">
      <w:trPr>
        <w:cantSplit/>
        <w:trHeight w:val="683"/>
      </w:trPr>
      <w:tc>
        <w:tcPr>
          <w:tcW w:w="2098" w:type="dxa"/>
          <w:vMerge w:val="restart"/>
        </w:tcPr>
        <w:p w14:paraId="23DC593D" w14:textId="77777777" w:rsidR="00580254" w:rsidRDefault="00580254" w:rsidP="00696FAD">
          <w:pPr>
            <w:tabs>
              <w:tab w:val="left" w:pos="2880"/>
              <w:tab w:val="left" w:pos="6820"/>
            </w:tabs>
            <w:spacing w:after="120"/>
            <w:ind w:right="76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42E4CBB" wp14:editId="2F428BE2">
                <wp:simplePos x="0" y="0"/>
                <wp:positionH relativeFrom="column">
                  <wp:posOffset>-5715</wp:posOffset>
                </wp:positionH>
                <wp:positionV relativeFrom="paragraph">
                  <wp:posOffset>19050</wp:posOffset>
                </wp:positionV>
                <wp:extent cx="1250950" cy="830580"/>
                <wp:effectExtent l="0" t="0" r="6350" b="7620"/>
                <wp:wrapNone/>
                <wp:docPr id="5" name="Imagem 5" descr="2004_vertical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2004_vertical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095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93" w:type="dxa"/>
          <w:gridSpan w:val="3"/>
        </w:tcPr>
        <w:p w14:paraId="575838A0" w14:textId="77777777" w:rsidR="00580254" w:rsidRDefault="00580254" w:rsidP="00696FAD">
          <w:pPr>
            <w:pStyle w:val="Recuodecorpodetexto"/>
            <w:ind w:left="1386" w:hanging="1386"/>
            <w:jc w:val="left"/>
          </w:pPr>
          <w:r>
            <w:rPr>
              <w:sz w:val="16"/>
            </w:rPr>
            <w:t>TÍTULO:</w:t>
          </w:r>
        </w:p>
        <w:p w14:paraId="6E812631" w14:textId="77777777" w:rsidR="00580254" w:rsidRDefault="00580254" w:rsidP="00696FAD">
          <w:pPr>
            <w:tabs>
              <w:tab w:val="left" w:pos="2880"/>
              <w:tab w:val="left" w:pos="6820"/>
            </w:tabs>
            <w:spacing w:before="60" w:after="120"/>
            <w:ind w:right="76"/>
            <w:jc w:val="center"/>
            <w:rPr>
              <w:b/>
              <w:bCs/>
            </w:rPr>
          </w:pPr>
        </w:p>
      </w:tc>
      <w:tc>
        <w:tcPr>
          <w:tcW w:w="2237" w:type="dxa"/>
          <w:vAlign w:val="center"/>
        </w:tcPr>
        <w:p w14:paraId="6BA31E5C" w14:textId="77777777" w:rsidR="00580254" w:rsidRPr="00A47AB6" w:rsidRDefault="00580254" w:rsidP="00696FAD">
          <w:pPr>
            <w:tabs>
              <w:tab w:val="left" w:pos="2880"/>
              <w:tab w:val="left" w:pos="6820"/>
            </w:tabs>
            <w:ind w:left="77" w:right="74"/>
            <w:jc w:val="left"/>
            <w:rPr>
              <w:b/>
              <w:bCs/>
              <w:sz w:val="24"/>
              <w:szCs w:val="24"/>
            </w:rPr>
          </w:pPr>
          <w:r w:rsidRPr="009E6389">
            <w:rPr>
              <w:b/>
              <w:bCs/>
              <w:szCs w:val="22"/>
            </w:rPr>
            <w:t xml:space="preserve"> </w:t>
          </w:r>
          <w:r>
            <w:rPr>
              <w:b/>
              <w:bCs/>
              <w:sz w:val="24"/>
            </w:rPr>
            <w:t>RD N°:</w:t>
          </w:r>
        </w:p>
      </w:tc>
    </w:tr>
    <w:tr w:rsidR="00580254" w14:paraId="100BBCE5" w14:textId="77777777" w:rsidTr="00F359DD">
      <w:trPr>
        <w:cantSplit/>
        <w:trHeight w:val="656"/>
      </w:trPr>
      <w:tc>
        <w:tcPr>
          <w:tcW w:w="2098" w:type="dxa"/>
          <w:vMerge/>
        </w:tcPr>
        <w:p w14:paraId="3BAFCFC2" w14:textId="77777777" w:rsidR="00580254" w:rsidRDefault="00580254" w:rsidP="00696FAD">
          <w:pPr>
            <w:tabs>
              <w:tab w:val="left" w:pos="2880"/>
              <w:tab w:val="left" w:pos="6820"/>
            </w:tabs>
            <w:spacing w:after="120"/>
            <w:ind w:right="76"/>
          </w:pPr>
        </w:p>
      </w:tc>
      <w:tc>
        <w:tcPr>
          <w:tcW w:w="1678" w:type="dxa"/>
        </w:tcPr>
        <w:p w14:paraId="62C216C6" w14:textId="77777777" w:rsidR="00580254" w:rsidRDefault="00580254" w:rsidP="00696FAD">
          <w:pPr>
            <w:spacing w:line="360" w:lineRule="auto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CÓDIGO</w:t>
          </w:r>
        </w:p>
        <w:p w14:paraId="4AF086D7" w14:textId="77777777" w:rsidR="00580254" w:rsidRDefault="00580254" w:rsidP="00696FAD">
          <w:pPr>
            <w:tabs>
              <w:tab w:val="left" w:pos="2880"/>
              <w:tab w:val="left" w:pos="6820"/>
            </w:tabs>
            <w:ind w:right="76"/>
            <w:jc w:val="center"/>
          </w:pPr>
          <w:r>
            <w:rPr>
              <w:b/>
              <w:bCs/>
            </w:rPr>
            <w:t>NG-XXX</w:t>
          </w:r>
        </w:p>
      </w:tc>
      <w:tc>
        <w:tcPr>
          <w:tcW w:w="1958" w:type="dxa"/>
        </w:tcPr>
        <w:p w14:paraId="0871C8F1" w14:textId="77777777" w:rsidR="00580254" w:rsidRDefault="00580254" w:rsidP="00696FAD">
          <w:pPr>
            <w:spacing w:line="360" w:lineRule="auto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DATA DE EMISSÃO</w:t>
          </w:r>
        </w:p>
        <w:p w14:paraId="10366912" w14:textId="77777777" w:rsidR="00580254" w:rsidRDefault="00580254" w:rsidP="00696FAD">
          <w:pPr>
            <w:tabs>
              <w:tab w:val="left" w:pos="2880"/>
              <w:tab w:val="left" w:pos="6820"/>
            </w:tabs>
            <w:ind w:right="76"/>
            <w:jc w:val="center"/>
            <w:rPr>
              <w:b/>
              <w:bCs/>
            </w:rPr>
          </w:pPr>
        </w:p>
      </w:tc>
      <w:tc>
        <w:tcPr>
          <w:tcW w:w="1957" w:type="dxa"/>
        </w:tcPr>
        <w:p w14:paraId="12698EC4" w14:textId="77777777" w:rsidR="00580254" w:rsidRDefault="00580254" w:rsidP="00696FAD">
          <w:pPr>
            <w:tabs>
              <w:tab w:val="left" w:pos="2880"/>
              <w:tab w:val="left" w:pos="6820"/>
            </w:tabs>
            <w:spacing w:after="120"/>
            <w:ind w:right="76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PÁGINA</w:t>
          </w:r>
        </w:p>
        <w:p w14:paraId="7696A3A8" w14:textId="77777777" w:rsidR="00580254" w:rsidRDefault="00580254" w:rsidP="00696FAD">
          <w:pPr>
            <w:tabs>
              <w:tab w:val="left" w:pos="2880"/>
              <w:tab w:val="left" w:pos="6820"/>
            </w:tabs>
            <w:ind w:right="74"/>
            <w:jc w:val="center"/>
            <w:rPr>
              <w:b/>
              <w:bCs/>
            </w:rPr>
          </w:pPr>
          <w:r>
            <w:rPr>
              <w:b/>
              <w:bCs/>
            </w:rPr>
            <w:t>X de X</w:t>
          </w:r>
        </w:p>
      </w:tc>
      <w:tc>
        <w:tcPr>
          <w:tcW w:w="2237" w:type="dxa"/>
        </w:tcPr>
        <w:p w14:paraId="0C11558D" w14:textId="77777777" w:rsidR="00580254" w:rsidRPr="008758E2" w:rsidRDefault="00580254" w:rsidP="00696FAD">
          <w:pPr>
            <w:spacing w:line="360" w:lineRule="auto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DATA DE APROVAÇAO RD</w:t>
          </w:r>
        </w:p>
      </w:tc>
    </w:tr>
  </w:tbl>
  <w:p w14:paraId="2D5A5949" w14:textId="77777777" w:rsidR="00580254" w:rsidRDefault="00580254">
    <w:pPr>
      <w:pBdr>
        <w:right w:val="single" w:sz="4" w:space="29" w:color="auto"/>
      </w:pBdr>
      <w:tabs>
        <w:tab w:val="left" w:pos="2880"/>
        <w:tab w:val="left" w:pos="6980"/>
      </w:tabs>
      <w:spacing w:after="120"/>
      <w:ind w:right="76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45"/>
      <w:gridCol w:w="2021"/>
      <w:gridCol w:w="1719"/>
      <w:gridCol w:w="1314"/>
      <w:gridCol w:w="2265"/>
    </w:tblGrid>
    <w:tr w:rsidR="00580254" w14:paraId="61C83E97" w14:textId="77777777" w:rsidTr="00E1332D">
      <w:trPr>
        <w:cantSplit/>
        <w:trHeight w:val="731"/>
        <w:jc w:val="center"/>
      </w:trPr>
      <w:tc>
        <w:tcPr>
          <w:tcW w:w="1745" w:type="dxa"/>
          <w:vMerge w:val="restart"/>
        </w:tcPr>
        <w:p w14:paraId="2F82B390" w14:textId="77777777" w:rsidR="00580254" w:rsidRDefault="00580254" w:rsidP="004F03A3">
          <w:pPr>
            <w:tabs>
              <w:tab w:val="left" w:pos="2880"/>
              <w:tab w:val="left" w:pos="6820"/>
            </w:tabs>
            <w:spacing w:after="120"/>
            <w:ind w:right="76"/>
          </w:pPr>
          <w:r>
            <w:rPr>
              <w:noProof/>
              <w:sz w:val="20"/>
            </w:rPr>
            <w:drawing>
              <wp:anchor distT="0" distB="0" distL="114300" distR="114300" simplePos="0" relativeHeight="251663360" behindDoc="0" locked="0" layoutInCell="1" allowOverlap="1" wp14:anchorId="26FD30F3" wp14:editId="5A4B9791">
                <wp:simplePos x="0" y="0"/>
                <wp:positionH relativeFrom="column">
                  <wp:posOffset>-3810</wp:posOffset>
                </wp:positionH>
                <wp:positionV relativeFrom="paragraph">
                  <wp:posOffset>61595</wp:posOffset>
                </wp:positionV>
                <wp:extent cx="1035764" cy="687705"/>
                <wp:effectExtent l="0" t="0" r="0" b="0"/>
                <wp:wrapNone/>
                <wp:docPr id="18" name="Imagem 18" descr="2004_vertical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04_vertical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764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54" w:type="dxa"/>
          <w:gridSpan w:val="3"/>
        </w:tcPr>
        <w:p w14:paraId="442F6E42" w14:textId="77777777" w:rsidR="00580254" w:rsidRDefault="00580254" w:rsidP="004F03A3">
          <w:pPr>
            <w:pStyle w:val="Recuodecorpodetexto"/>
            <w:ind w:left="1386" w:hanging="1386"/>
            <w:jc w:val="left"/>
          </w:pPr>
          <w:r>
            <w:rPr>
              <w:sz w:val="16"/>
            </w:rPr>
            <w:t>TÍTULO:</w:t>
          </w:r>
        </w:p>
        <w:p w14:paraId="6AA5B6BC" w14:textId="77777777" w:rsidR="00580254" w:rsidRDefault="00580254" w:rsidP="004F03A3">
          <w:pPr>
            <w:tabs>
              <w:tab w:val="left" w:pos="2880"/>
              <w:tab w:val="left" w:pos="6820"/>
            </w:tabs>
            <w:ind w:right="74"/>
            <w:jc w:val="center"/>
            <w:rPr>
              <w:b/>
              <w:bCs/>
              <w:sz w:val="4"/>
            </w:rPr>
          </w:pPr>
        </w:p>
        <w:p w14:paraId="7260458D" w14:textId="77777777" w:rsidR="00580254" w:rsidRDefault="00580254" w:rsidP="004F03A3">
          <w:pPr>
            <w:tabs>
              <w:tab w:val="left" w:pos="2880"/>
              <w:tab w:val="left" w:pos="6820"/>
            </w:tabs>
            <w:spacing w:after="120"/>
            <w:ind w:right="76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INADIMPLÊNCIA DE PERMISSIONÁRIOS / CONCESSIONÁRIOS</w:t>
          </w:r>
        </w:p>
      </w:tc>
      <w:tc>
        <w:tcPr>
          <w:tcW w:w="2265" w:type="dxa"/>
          <w:vAlign w:val="center"/>
        </w:tcPr>
        <w:p w14:paraId="72592AB4" w14:textId="6758890A" w:rsidR="00580254" w:rsidRDefault="00580254" w:rsidP="007D397A">
          <w:pPr>
            <w:tabs>
              <w:tab w:val="left" w:pos="2880"/>
              <w:tab w:val="left" w:pos="6820"/>
            </w:tabs>
            <w:ind w:left="84" w:right="76"/>
            <w:jc w:val="center"/>
          </w:pPr>
          <w:r>
            <w:rPr>
              <w:b/>
              <w:bCs/>
              <w:sz w:val="24"/>
            </w:rPr>
            <w:t>RD N°:</w:t>
          </w:r>
          <w:r w:rsidR="007D397A">
            <w:rPr>
              <w:b/>
              <w:bCs/>
              <w:sz w:val="24"/>
            </w:rPr>
            <w:t xml:space="preserve"> 14</w:t>
          </w:r>
        </w:p>
      </w:tc>
    </w:tr>
    <w:tr w:rsidR="00580254" w14:paraId="59E90336" w14:textId="77777777" w:rsidTr="00E1332D">
      <w:trPr>
        <w:cantSplit/>
        <w:trHeight w:val="742"/>
        <w:jc w:val="center"/>
      </w:trPr>
      <w:tc>
        <w:tcPr>
          <w:tcW w:w="1745" w:type="dxa"/>
          <w:vMerge/>
        </w:tcPr>
        <w:p w14:paraId="5A1602CB" w14:textId="77777777" w:rsidR="00580254" w:rsidRDefault="00580254" w:rsidP="004F03A3">
          <w:pPr>
            <w:tabs>
              <w:tab w:val="left" w:pos="2880"/>
              <w:tab w:val="left" w:pos="6820"/>
            </w:tabs>
            <w:spacing w:after="120"/>
            <w:ind w:right="76"/>
          </w:pPr>
        </w:p>
      </w:tc>
      <w:tc>
        <w:tcPr>
          <w:tcW w:w="2021" w:type="dxa"/>
        </w:tcPr>
        <w:p w14:paraId="1975FAB8" w14:textId="77777777" w:rsidR="00580254" w:rsidRDefault="00580254" w:rsidP="004F03A3">
          <w:pPr>
            <w:tabs>
              <w:tab w:val="center" w:pos="1013"/>
              <w:tab w:val="right" w:pos="2027"/>
            </w:tabs>
            <w:spacing w:line="360" w:lineRule="auto"/>
            <w:jc w:val="left"/>
            <w:rPr>
              <w:b/>
              <w:bCs/>
              <w:sz w:val="4"/>
            </w:rPr>
          </w:pPr>
          <w:r>
            <w:rPr>
              <w:sz w:val="16"/>
            </w:rPr>
            <w:tab/>
            <w:t>CÓDIGO</w:t>
          </w:r>
          <w:r>
            <w:rPr>
              <w:sz w:val="16"/>
            </w:rPr>
            <w:tab/>
          </w:r>
        </w:p>
        <w:p w14:paraId="5E201792" w14:textId="77777777" w:rsidR="00580254" w:rsidRDefault="00580254" w:rsidP="004F03A3">
          <w:pPr>
            <w:tabs>
              <w:tab w:val="left" w:pos="2880"/>
              <w:tab w:val="left" w:pos="6820"/>
            </w:tabs>
            <w:spacing w:after="120"/>
            <w:ind w:right="76"/>
            <w:jc w:val="center"/>
          </w:pPr>
          <w:r>
            <w:rPr>
              <w:b/>
              <w:bCs/>
            </w:rPr>
            <w:t xml:space="preserve">NP-FN-006 </w:t>
          </w:r>
        </w:p>
      </w:tc>
      <w:tc>
        <w:tcPr>
          <w:tcW w:w="1719" w:type="dxa"/>
        </w:tcPr>
        <w:p w14:paraId="103514C2" w14:textId="77777777" w:rsidR="00580254" w:rsidRDefault="00580254" w:rsidP="004F03A3">
          <w:pPr>
            <w:spacing w:line="360" w:lineRule="auto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DATA DE EMISSÃO</w:t>
          </w:r>
        </w:p>
        <w:p w14:paraId="5F6A0C59" w14:textId="77777777" w:rsidR="00580254" w:rsidRDefault="00580254" w:rsidP="004F03A3">
          <w:pPr>
            <w:tabs>
              <w:tab w:val="left" w:pos="2880"/>
              <w:tab w:val="left" w:pos="6820"/>
            </w:tabs>
            <w:spacing w:after="120"/>
            <w:ind w:right="76"/>
            <w:jc w:val="center"/>
            <w:rPr>
              <w:b/>
              <w:bCs/>
            </w:rPr>
          </w:pPr>
          <w:r>
            <w:rPr>
              <w:b/>
              <w:bCs/>
            </w:rPr>
            <w:t>16/03/2002</w:t>
          </w:r>
        </w:p>
      </w:tc>
      <w:tc>
        <w:tcPr>
          <w:tcW w:w="1314" w:type="dxa"/>
        </w:tcPr>
        <w:p w14:paraId="0268A32E" w14:textId="77777777" w:rsidR="00580254" w:rsidRDefault="00580254" w:rsidP="004F03A3">
          <w:pPr>
            <w:tabs>
              <w:tab w:val="left" w:pos="2880"/>
              <w:tab w:val="left" w:pos="6820"/>
            </w:tabs>
            <w:spacing w:after="120"/>
            <w:ind w:right="76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PÁGINA</w:t>
          </w:r>
        </w:p>
        <w:p w14:paraId="0348BDF5" w14:textId="6CE3FFB8" w:rsidR="00580254" w:rsidRDefault="00580254" w:rsidP="005834F5">
          <w:pPr>
            <w:tabs>
              <w:tab w:val="left" w:pos="2880"/>
              <w:tab w:val="left" w:pos="6820"/>
            </w:tabs>
            <w:ind w:right="74"/>
            <w:jc w:val="center"/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</w:instrText>
          </w:r>
          <w:r>
            <w:rPr>
              <w:b/>
              <w:bCs/>
            </w:rPr>
            <w:fldChar w:fldCharType="separate"/>
          </w:r>
          <w:r w:rsidR="006D018A">
            <w:rPr>
              <w:b/>
              <w:bCs/>
              <w:noProof/>
            </w:rPr>
            <w:t>16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t xml:space="preserve"> de </w:t>
          </w:r>
          <w:r w:rsidR="0050042A">
            <w:rPr>
              <w:b/>
              <w:bCs/>
            </w:rPr>
            <w:t>16</w:t>
          </w:r>
        </w:p>
      </w:tc>
      <w:tc>
        <w:tcPr>
          <w:tcW w:w="2265" w:type="dxa"/>
        </w:tcPr>
        <w:p w14:paraId="18AC13DC" w14:textId="77777777" w:rsidR="00580254" w:rsidRDefault="00580254" w:rsidP="00E1332D">
          <w:pPr>
            <w:spacing w:line="360" w:lineRule="auto"/>
            <w:jc w:val="left"/>
            <w:rPr>
              <w:b/>
              <w:bCs/>
              <w:sz w:val="4"/>
            </w:rPr>
          </w:pPr>
          <w:r>
            <w:rPr>
              <w:sz w:val="16"/>
            </w:rPr>
            <w:t>DATA DE APROVAÇAO RD</w:t>
          </w:r>
        </w:p>
        <w:p w14:paraId="1C829DB6" w14:textId="4A8E43DC" w:rsidR="00580254" w:rsidRDefault="007D397A" w:rsidP="007D397A">
          <w:pPr>
            <w:tabs>
              <w:tab w:val="left" w:pos="2880"/>
              <w:tab w:val="left" w:pos="6820"/>
            </w:tabs>
            <w:spacing w:after="120"/>
            <w:ind w:right="76"/>
            <w:jc w:val="center"/>
            <w:rPr>
              <w:b/>
              <w:bCs/>
            </w:rPr>
          </w:pPr>
          <w:r>
            <w:rPr>
              <w:b/>
              <w:bCs/>
            </w:rPr>
            <w:t>04/04/2024</w:t>
          </w:r>
        </w:p>
      </w:tc>
    </w:tr>
  </w:tbl>
  <w:p w14:paraId="5B2D09CE" w14:textId="77777777" w:rsidR="00580254" w:rsidRPr="004F03A3" w:rsidRDefault="00580254" w:rsidP="004F03A3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8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8"/>
      <w:gridCol w:w="1678"/>
      <w:gridCol w:w="1958"/>
      <w:gridCol w:w="1957"/>
      <w:gridCol w:w="2237"/>
    </w:tblGrid>
    <w:tr w:rsidR="00580254" w14:paraId="0D9D7EDA" w14:textId="77777777" w:rsidTr="00F359DD">
      <w:trPr>
        <w:cantSplit/>
        <w:trHeight w:val="683"/>
      </w:trPr>
      <w:tc>
        <w:tcPr>
          <w:tcW w:w="2098" w:type="dxa"/>
          <w:vMerge w:val="restart"/>
        </w:tcPr>
        <w:p w14:paraId="1A0146A6" w14:textId="77777777" w:rsidR="00580254" w:rsidRDefault="00580254" w:rsidP="00696FAD">
          <w:pPr>
            <w:tabs>
              <w:tab w:val="left" w:pos="2880"/>
              <w:tab w:val="left" w:pos="6820"/>
            </w:tabs>
            <w:spacing w:after="120"/>
            <w:ind w:right="76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10285D8" wp14:editId="78D58615">
                <wp:simplePos x="0" y="0"/>
                <wp:positionH relativeFrom="column">
                  <wp:posOffset>-5715</wp:posOffset>
                </wp:positionH>
                <wp:positionV relativeFrom="paragraph">
                  <wp:posOffset>19050</wp:posOffset>
                </wp:positionV>
                <wp:extent cx="1250950" cy="830580"/>
                <wp:effectExtent l="0" t="0" r="6350" b="7620"/>
                <wp:wrapNone/>
                <wp:docPr id="19" name="Imagem 19" descr="2004_vertical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2004_vertical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095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93" w:type="dxa"/>
          <w:gridSpan w:val="3"/>
        </w:tcPr>
        <w:p w14:paraId="3E00059A" w14:textId="77777777" w:rsidR="00580254" w:rsidRDefault="00580254" w:rsidP="00696FAD">
          <w:pPr>
            <w:pStyle w:val="Recuodecorpodetexto"/>
            <w:ind w:left="1386" w:hanging="1386"/>
            <w:jc w:val="left"/>
          </w:pPr>
          <w:r>
            <w:rPr>
              <w:sz w:val="16"/>
            </w:rPr>
            <w:t>TÍTULO:</w:t>
          </w:r>
        </w:p>
        <w:p w14:paraId="21E3C0BC" w14:textId="77777777" w:rsidR="00580254" w:rsidRDefault="00580254" w:rsidP="00696FAD">
          <w:pPr>
            <w:tabs>
              <w:tab w:val="left" w:pos="2880"/>
              <w:tab w:val="left" w:pos="6820"/>
            </w:tabs>
            <w:spacing w:before="60" w:after="120"/>
            <w:ind w:right="76"/>
            <w:jc w:val="center"/>
            <w:rPr>
              <w:b/>
              <w:bCs/>
            </w:rPr>
          </w:pPr>
        </w:p>
      </w:tc>
      <w:tc>
        <w:tcPr>
          <w:tcW w:w="2237" w:type="dxa"/>
          <w:vAlign w:val="center"/>
        </w:tcPr>
        <w:p w14:paraId="3965B354" w14:textId="77777777" w:rsidR="00580254" w:rsidRPr="00A47AB6" w:rsidRDefault="00580254" w:rsidP="00696FAD">
          <w:pPr>
            <w:tabs>
              <w:tab w:val="left" w:pos="2880"/>
              <w:tab w:val="left" w:pos="6820"/>
            </w:tabs>
            <w:ind w:left="77" w:right="74"/>
            <w:jc w:val="left"/>
            <w:rPr>
              <w:b/>
              <w:bCs/>
              <w:sz w:val="24"/>
              <w:szCs w:val="24"/>
            </w:rPr>
          </w:pPr>
          <w:r w:rsidRPr="009E6389">
            <w:rPr>
              <w:b/>
              <w:bCs/>
              <w:szCs w:val="22"/>
            </w:rPr>
            <w:t xml:space="preserve"> </w:t>
          </w:r>
          <w:r>
            <w:rPr>
              <w:b/>
              <w:bCs/>
              <w:sz w:val="24"/>
            </w:rPr>
            <w:t>RD N°:</w:t>
          </w:r>
        </w:p>
      </w:tc>
    </w:tr>
    <w:tr w:rsidR="00580254" w14:paraId="37F943CE" w14:textId="77777777" w:rsidTr="00F359DD">
      <w:trPr>
        <w:cantSplit/>
        <w:trHeight w:val="656"/>
      </w:trPr>
      <w:tc>
        <w:tcPr>
          <w:tcW w:w="2098" w:type="dxa"/>
          <w:vMerge/>
        </w:tcPr>
        <w:p w14:paraId="6E1822CC" w14:textId="77777777" w:rsidR="00580254" w:rsidRDefault="00580254" w:rsidP="00696FAD">
          <w:pPr>
            <w:tabs>
              <w:tab w:val="left" w:pos="2880"/>
              <w:tab w:val="left" w:pos="6820"/>
            </w:tabs>
            <w:spacing w:after="120"/>
            <w:ind w:right="76"/>
          </w:pPr>
        </w:p>
      </w:tc>
      <w:tc>
        <w:tcPr>
          <w:tcW w:w="1678" w:type="dxa"/>
        </w:tcPr>
        <w:p w14:paraId="2EFBCF64" w14:textId="77777777" w:rsidR="00580254" w:rsidRDefault="00580254" w:rsidP="00696FAD">
          <w:pPr>
            <w:spacing w:line="360" w:lineRule="auto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CÓDIGO</w:t>
          </w:r>
        </w:p>
        <w:p w14:paraId="0D4FFCBC" w14:textId="77777777" w:rsidR="00580254" w:rsidRDefault="00580254" w:rsidP="00696FAD">
          <w:pPr>
            <w:tabs>
              <w:tab w:val="left" w:pos="2880"/>
              <w:tab w:val="left" w:pos="6820"/>
            </w:tabs>
            <w:ind w:right="76"/>
            <w:jc w:val="center"/>
          </w:pPr>
          <w:r>
            <w:rPr>
              <w:b/>
              <w:bCs/>
            </w:rPr>
            <w:t>NG-XXX</w:t>
          </w:r>
        </w:p>
      </w:tc>
      <w:tc>
        <w:tcPr>
          <w:tcW w:w="1958" w:type="dxa"/>
        </w:tcPr>
        <w:p w14:paraId="509F5DC3" w14:textId="77777777" w:rsidR="00580254" w:rsidRDefault="00580254" w:rsidP="00696FAD">
          <w:pPr>
            <w:spacing w:line="360" w:lineRule="auto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DATA DE EMISSÃO</w:t>
          </w:r>
        </w:p>
        <w:p w14:paraId="0CDCD4CA" w14:textId="77777777" w:rsidR="00580254" w:rsidRDefault="00580254" w:rsidP="00696FAD">
          <w:pPr>
            <w:tabs>
              <w:tab w:val="left" w:pos="2880"/>
              <w:tab w:val="left" w:pos="6820"/>
            </w:tabs>
            <w:ind w:right="76"/>
            <w:jc w:val="center"/>
            <w:rPr>
              <w:b/>
              <w:bCs/>
            </w:rPr>
          </w:pPr>
        </w:p>
      </w:tc>
      <w:tc>
        <w:tcPr>
          <w:tcW w:w="1957" w:type="dxa"/>
        </w:tcPr>
        <w:p w14:paraId="0EDBFFC9" w14:textId="77777777" w:rsidR="00580254" w:rsidRDefault="00580254" w:rsidP="00696FAD">
          <w:pPr>
            <w:tabs>
              <w:tab w:val="left" w:pos="2880"/>
              <w:tab w:val="left" w:pos="6820"/>
            </w:tabs>
            <w:spacing w:after="120"/>
            <w:ind w:right="76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PÁGINA</w:t>
          </w:r>
        </w:p>
        <w:p w14:paraId="28F0708D" w14:textId="77777777" w:rsidR="00580254" w:rsidRDefault="00580254" w:rsidP="00696FAD">
          <w:pPr>
            <w:tabs>
              <w:tab w:val="left" w:pos="2880"/>
              <w:tab w:val="left" w:pos="6820"/>
            </w:tabs>
            <w:ind w:right="74"/>
            <w:jc w:val="center"/>
            <w:rPr>
              <w:b/>
              <w:bCs/>
            </w:rPr>
          </w:pPr>
          <w:r>
            <w:rPr>
              <w:b/>
              <w:bCs/>
            </w:rPr>
            <w:t>X de X</w:t>
          </w:r>
        </w:p>
      </w:tc>
      <w:tc>
        <w:tcPr>
          <w:tcW w:w="2237" w:type="dxa"/>
        </w:tcPr>
        <w:p w14:paraId="2B1AA358" w14:textId="77777777" w:rsidR="00580254" w:rsidRPr="008758E2" w:rsidRDefault="00580254" w:rsidP="00696FAD">
          <w:pPr>
            <w:spacing w:line="360" w:lineRule="auto"/>
            <w:jc w:val="center"/>
            <w:rPr>
              <w:b/>
              <w:bCs/>
              <w:sz w:val="4"/>
            </w:rPr>
          </w:pPr>
          <w:r>
            <w:rPr>
              <w:sz w:val="16"/>
            </w:rPr>
            <w:t>DATA DE APROVAÇAO RD</w:t>
          </w:r>
        </w:p>
      </w:tc>
    </w:tr>
  </w:tbl>
  <w:p w14:paraId="70AB11B2" w14:textId="77777777" w:rsidR="00580254" w:rsidRDefault="00580254">
    <w:pPr>
      <w:pBdr>
        <w:right w:val="single" w:sz="4" w:space="29" w:color="auto"/>
      </w:pBdr>
      <w:tabs>
        <w:tab w:val="left" w:pos="2880"/>
        <w:tab w:val="left" w:pos="6980"/>
      </w:tabs>
      <w:spacing w:after="120"/>
      <w:ind w:right="76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3482C"/>
    <w:multiLevelType w:val="hybridMultilevel"/>
    <w:tmpl w:val="0EDC55FA"/>
    <w:lvl w:ilvl="0" w:tplc="C9288B90">
      <w:start w:val="1"/>
      <w:numFmt w:val="decimal"/>
      <w:lvlText w:val="%1."/>
      <w:lvlJc w:val="left"/>
      <w:pPr>
        <w:ind w:left="1262" w:hanging="5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BE44D414">
      <w:start w:val="1"/>
      <w:numFmt w:val="lowerLetter"/>
      <w:lvlText w:val="%2)"/>
      <w:lvlJc w:val="left"/>
      <w:pPr>
        <w:ind w:left="1754" w:hanging="47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B26455E2">
      <w:numFmt w:val="bullet"/>
      <w:lvlText w:val="•"/>
      <w:lvlJc w:val="left"/>
      <w:pPr>
        <w:ind w:left="1760" w:hanging="478"/>
      </w:pPr>
      <w:rPr>
        <w:rFonts w:hint="default"/>
        <w:lang w:val="pt-PT" w:eastAsia="en-US" w:bidi="ar-SA"/>
      </w:rPr>
    </w:lvl>
    <w:lvl w:ilvl="3" w:tplc="541E619E">
      <w:numFmt w:val="bullet"/>
      <w:lvlText w:val="•"/>
      <w:lvlJc w:val="left"/>
      <w:pPr>
        <w:ind w:left="2855" w:hanging="478"/>
      </w:pPr>
      <w:rPr>
        <w:rFonts w:hint="default"/>
        <w:lang w:val="pt-PT" w:eastAsia="en-US" w:bidi="ar-SA"/>
      </w:rPr>
    </w:lvl>
    <w:lvl w:ilvl="4" w:tplc="7380989C">
      <w:numFmt w:val="bullet"/>
      <w:lvlText w:val="•"/>
      <w:lvlJc w:val="left"/>
      <w:pPr>
        <w:ind w:left="3950" w:hanging="478"/>
      </w:pPr>
      <w:rPr>
        <w:rFonts w:hint="default"/>
        <w:lang w:val="pt-PT" w:eastAsia="en-US" w:bidi="ar-SA"/>
      </w:rPr>
    </w:lvl>
    <w:lvl w:ilvl="5" w:tplc="3CF63B40">
      <w:numFmt w:val="bullet"/>
      <w:lvlText w:val="•"/>
      <w:lvlJc w:val="left"/>
      <w:pPr>
        <w:ind w:left="5045" w:hanging="478"/>
      </w:pPr>
      <w:rPr>
        <w:rFonts w:hint="default"/>
        <w:lang w:val="pt-PT" w:eastAsia="en-US" w:bidi="ar-SA"/>
      </w:rPr>
    </w:lvl>
    <w:lvl w:ilvl="6" w:tplc="91841102">
      <w:numFmt w:val="bullet"/>
      <w:lvlText w:val="•"/>
      <w:lvlJc w:val="left"/>
      <w:pPr>
        <w:ind w:left="6140" w:hanging="478"/>
      </w:pPr>
      <w:rPr>
        <w:rFonts w:hint="default"/>
        <w:lang w:val="pt-PT" w:eastAsia="en-US" w:bidi="ar-SA"/>
      </w:rPr>
    </w:lvl>
    <w:lvl w:ilvl="7" w:tplc="FC1C4384">
      <w:numFmt w:val="bullet"/>
      <w:lvlText w:val="•"/>
      <w:lvlJc w:val="left"/>
      <w:pPr>
        <w:ind w:left="7235" w:hanging="478"/>
      </w:pPr>
      <w:rPr>
        <w:rFonts w:hint="default"/>
        <w:lang w:val="pt-PT" w:eastAsia="en-US" w:bidi="ar-SA"/>
      </w:rPr>
    </w:lvl>
    <w:lvl w:ilvl="8" w:tplc="8BACB44C">
      <w:numFmt w:val="bullet"/>
      <w:lvlText w:val="•"/>
      <w:lvlJc w:val="left"/>
      <w:pPr>
        <w:ind w:left="8330" w:hanging="478"/>
      </w:pPr>
      <w:rPr>
        <w:rFonts w:hint="default"/>
        <w:lang w:val="pt-PT" w:eastAsia="en-US" w:bidi="ar-SA"/>
      </w:rPr>
    </w:lvl>
  </w:abstractNum>
  <w:abstractNum w:abstractNumId="1">
    <w:nsid w:val="13E73F09"/>
    <w:multiLevelType w:val="hybridMultilevel"/>
    <w:tmpl w:val="E80822A0"/>
    <w:lvl w:ilvl="0" w:tplc="A8CAC4BA">
      <w:start w:val="1"/>
      <w:numFmt w:val="decimal"/>
      <w:pStyle w:val="TpicosdaPRD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0000FF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F26FF5"/>
    <w:multiLevelType w:val="hybridMultilevel"/>
    <w:tmpl w:val="DCF89A6C"/>
    <w:lvl w:ilvl="0" w:tplc="FFFFFFFF">
      <w:start w:val="1"/>
      <w:numFmt w:val="decimal"/>
      <w:lvlText w:val="%1."/>
      <w:lvlJc w:val="left"/>
      <w:pPr>
        <w:ind w:left="1267" w:hanging="57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FFFFFFF">
      <w:numFmt w:val="bullet"/>
      <w:lvlText w:val="•"/>
      <w:lvlJc w:val="left"/>
      <w:pPr>
        <w:ind w:left="2186" w:hanging="572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112" w:hanging="572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038" w:hanging="572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964" w:hanging="572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890" w:hanging="572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816" w:hanging="572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742" w:hanging="572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668" w:hanging="572"/>
      </w:pPr>
      <w:rPr>
        <w:rFonts w:hint="default"/>
        <w:lang w:val="pt-PT" w:eastAsia="en-US" w:bidi="ar-SA"/>
      </w:rPr>
    </w:lvl>
  </w:abstractNum>
  <w:abstractNum w:abstractNumId="3">
    <w:nsid w:val="218646BD"/>
    <w:multiLevelType w:val="hybridMultilevel"/>
    <w:tmpl w:val="02EEC98A"/>
    <w:lvl w:ilvl="0" w:tplc="4DD445D2">
      <w:start w:val="1"/>
      <w:numFmt w:val="decimal"/>
      <w:lvlText w:val="%1."/>
      <w:lvlJc w:val="left"/>
      <w:pPr>
        <w:ind w:left="1250" w:hanging="557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17EAE81A">
      <w:numFmt w:val="bullet"/>
      <w:lvlText w:val="•"/>
      <w:lvlJc w:val="left"/>
      <w:pPr>
        <w:ind w:left="2186" w:hanging="557"/>
      </w:pPr>
      <w:rPr>
        <w:rFonts w:hint="default"/>
        <w:lang w:val="pt-PT" w:eastAsia="en-US" w:bidi="ar-SA"/>
      </w:rPr>
    </w:lvl>
    <w:lvl w:ilvl="2" w:tplc="BC905CDC">
      <w:numFmt w:val="bullet"/>
      <w:lvlText w:val="•"/>
      <w:lvlJc w:val="left"/>
      <w:pPr>
        <w:ind w:left="3112" w:hanging="557"/>
      </w:pPr>
      <w:rPr>
        <w:rFonts w:hint="default"/>
        <w:lang w:val="pt-PT" w:eastAsia="en-US" w:bidi="ar-SA"/>
      </w:rPr>
    </w:lvl>
    <w:lvl w:ilvl="3" w:tplc="F33E2BD0">
      <w:numFmt w:val="bullet"/>
      <w:lvlText w:val="•"/>
      <w:lvlJc w:val="left"/>
      <w:pPr>
        <w:ind w:left="4038" w:hanging="557"/>
      </w:pPr>
      <w:rPr>
        <w:rFonts w:hint="default"/>
        <w:lang w:val="pt-PT" w:eastAsia="en-US" w:bidi="ar-SA"/>
      </w:rPr>
    </w:lvl>
    <w:lvl w:ilvl="4" w:tplc="5664D1E8">
      <w:numFmt w:val="bullet"/>
      <w:lvlText w:val="•"/>
      <w:lvlJc w:val="left"/>
      <w:pPr>
        <w:ind w:left="4964" w:hanging="557"/>
      </w:pPr>
      <w:rPr>
        <w:rFonts w:hint="default"/>
        <w:lang w:val="pt-PT" w:eastAsia="en-US" w:bidi="ar-SA"/>
      </w:rPr>
    </w:lvl>
    <w:lvl w:ilvl="5" w:tplc="4CE8E00E">
      <w:numFmt w:val="bullet"/>
      <w:lvlText w:val="•"/>
      <w:lvlJc w:val="left"/>
      <w:pPr>
        <w:ind w:left="5890" w:hanging="557"/>
      </w:pPr>
      <w:rPr>
        <w:rFonts w:hint="default"/>
        <w:lang w:val="pt-PT" w:eastAsia="en-US" w:bidi="ar-SA"/>
      </w:rPr>
    </w:lvl>
    <w:lvl w:ilvl="6" w:tplc="2D7E84E0">
      <w:numFmt w:val="bullet"/>
      <w:lvlText w:val="•"/>
      <w:lvlJc w:val="left"/>
      <w:pPr>
        <w:ind w:left="6816" w:hanging="557"/>
      </w:pPr>
      <w:rPr>
        <w:rFonts w:hint="default"/>
        <w:lang w:val="pt-PT" w:eastAsia="en-US" w:bidi="ar-SA"/>
      </w:rPr>
    </w:lvl>
    <w:lvl w:ilvl="7" w:tplc="F4C6D4BA">
      <w:numFmt w:val="bullet"/>
      <w:lvlText w:val="•"/>
      <w:lvlJc w:val="left"/>
      <w:pPr>
        <w:ind w:left="7742" w:hanging="557"/>
      </w:pPr>
      <w:rPr>
        <w:rFonts w:hint="default"/>
        <w:lang w:val="pt-PT" w:eastAsia="en-US" w:bidi="ar-SA"/>
      </w:rPr>
    </w:lvl>
    <w:lvl w:ilvl="8" w:tplc="7AEEA3AC">
      <w:numFmt w:val="bullet"/>
      <w:lvlText w:val="•"/>
      <w:lvlJc w:val="left"/>
      <w:pPr>
        <w:ind w:left="8668" w:hanging="557"/>
      </w:pPr>
      <w:rPr>
        <w:rFonts w:hint="default"/>
        <w:lang w:val="pt-PT" w:eastAsia="en-US" w:bidi="ar-SA"/>
      </w:rPr>
    </w:lvl>
  </w:abstractNum>
  <w:abstractNum w:abstractNumId="4">
    <w:nsid w:val="242600D0"/>
    <w:multiLevelType w:val="hybridMultilevel"/>
    <w:tmpl w:val="81983298"/>
    <w:lvl w:ilvl="0" w:tplc="9594DB6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739F8"/>
    <w:multiLevelType w:val="hybridMultilevel"/>
    <w:tmpl w:val="4EBE3CB8"/>
    <w:lvl w:ilvl="0" w:tplc="D16CD456">
      <w:start w:val="1"/>
      <w:numFmt w:val="decimal"/>
      <w:lvlText w:val="%1."/>
      <w:lvlJc w:val="left"/>
      <w:pPr>
        <w:ind w:left="1068" w:hanging="495"/>
        <w:jc w:val="right"/>
      </w:pPr>
      <w:rPr>
        <w:rFonts w:hint="default"/>
        <w:spacing w:val="-1"/>
        <w:w w:val="100"/>
        <w:lang w:val="pt-PT" w:eastAsia="en-US" w:bidi="ar-SA"/>
      </w:rPr>
    </w:lvl>
    <w:lvl w:ilvl="1" w:tplc="91142172">
      <w:numFmt w:val="bullet"/>
      <w:lvlText w:val="•"/>
      <w:lvlJc w:val="left"/>
      <w:pPr>
        <w:ind w:left="2006" w:hanging="495"/>
      </w:pPr>
      <w:rPr>
        <w:rFonts w:hint="default"/>
        <w:lang w:val="pt-PT" w:eastAsia="en-US" w:bidi="ar-SA"/>
      </w:rPr>
    </w:lvl>
    <w:lvl w:ilvl="2" w:tplc="85D47FB2">
      <w:numFmt w:val="bullet"/>
      <w:lvlText w:val="•"/>
      <w:lvlJc w:val="left"/>
      <w:pPr>
        <w:ind w:left="2952" w:hanging="495"/>
      </w:pPr>
      <w:rPr>
        <w:rFonts w:hint="default"/>
        <w:lang w:val="pt-PT" w:eastAsia="en-US" w:bidi="ar-SA"/>
      </w:rPr>
    </w:lvl>
    <w:lvl w:ilvl="3" w:tplc="597C4CE8">
      <w:numFmt w:val="bullet"/>
      <w:lvlText w:val="•"/>
      <w:lvlJc w:val="left"/>
      <w:pPr>
        <w:ind w:left="3898" w:hanging="495"/>
      </w:pPr>
      <w:rPr>
        <w:rFonts w:hint="default"/>
        <w:lang w:val="pt-PT" w:eastAsia="en-US" w:bidi="ar-SA"/>
      </w:rPr>
    </w:lvl>
    <w:lvl w:ilvl="4" w:tplc="D6D430DC">
      <w:numFmt w:val="bullet"/>
      <w:lvlText w:val="•"/>
      <w:lvlJc w:val="left"/>
      <w:pPr>
        <w:ind w:left="4844" w:hanging="495"/>
      </w:pPr>
      <w:rPr>
        <w:rFonts w:hint="default"/>
        <w:lang w:val="pt-PT" w:eastAsia="en-US" w:bidi="ar-SA"/>
      </w:rPr>
    </w:lvl>
    <w:lvl w:ilvl="5" w:tplc="E5A8E462">
      <w:numFmt w:val="bullet"/>
      <w:lvlText w:val="•"/>
      <w:lvlJc w:val="left"/>
      <w:pPr>
        <w:ind w:left="5790" w:hanging="495"/>
      </w:pPr>
      <w:rPr>
        <w:rFonts w:hint="default"/>
        <w:lang w:val="pt-PT" w:eastAsia="en-US" w:bidi="ar-SA"/>
      </w:rPr>
    </w:lvl>
    <w:lvl w:ilvl="6" w:tplc="38C8A9BA">
      <w:numFmt w:val="bullet"/>
      <w:lvlText w:val="•"/>
      <w:lvlJc w:val="left"/>
      <w:pPr>
        <w:ind w:left="6736" w:hanging="495"/>
      </w:pPr>
      <w:rPr>
        <w:rFonts w:hint="default"/>
        <w:lang w:val="pt-PT" w:eastAsia="en-US" w:bidi="ar-SA"/>
      </w:rPr>
    </w:lvl>
    <w:lvl w:ilvl="7" w:tplc="B704A6A2">
      <w:numFmt w:val="bullet"/>
      <w:lvlText w:val="•"/>
      <w:lvlJc w:val="left"/>
      <w:pPr>
        <w:ind w:left="7682" w:hanging="495"/>
      </w:pPr>
      <w:rPr>
        <w:rFonts w:hint="default"/>
        <w:lang w:val="pt-PT" w:eastAsia="en-US" w:bidi="ar-SA"/>
      </w:rPr>
    </w:lvl>
    <w:lvl w:ilvl="8" w:tplc="1DB4D8C0">
      <w:numFmt w:val="bullet"/>
      <w:lvlText w:val="•"/>
      <w:lvlJc w:val="left"/>
      <w:pPr>
        <w:ind w:left="8628" w:hanging="495"/>
      </w:pPr>
      <w:rPr>
        <w:rFonts w:hint="default"/>
        <w:lang w:val="pt-PT" w:eastAsia="en-US" w:bidi="ar-SA"/>
      </w:rPr>
    </w:lvl>
  </w:abstractNum>
  <w:abstractNum w:abstractNumId="6">
    <w:nsid w:val="26EF5D7D"/>
    <w:multiLevelType w:val="hybridMultilevel"/>
    <w:tmpl w:val="E982BBD2"/>
    <w:lvl w:ilvl="0" w:tplc="FFFFFFFF">
      <w:start w:val="1"/>
      <w:numFmt w:val="decimal"/>
      <w:lvlText w:val="%1."/>
      <w:lvlJc w:val="left"/>
      <w:pPr>
        <w:ind w:left="1259" w:hanging="54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FFFFFFF">
      <w:numFmt w:val="bullet"/>
      <w:lvlText w:val="•"/>
      <w:lvlJc w:val="left"/>
      <w:pPr>
        <w:ind w:left="2186" w:hanging="54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112" w:hanging="54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038" w:hanging="54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964" w:hanging="54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890" w:hanging="54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816" w:hanging="54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742" w:hanging="54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668" w:hanging="548"/>
      </w:pPr>
      <w:rPr>
        <w:rFonts w:hint="default"/>
        <w:lang w:val="pt-PT" w:eastAsia="en-US" w:bidi="ar-SA"/>
      </w:rPr>
    </w:lvl>
  </w:abstractNum>
  <w:abstractNum w:abstractNumId="7">
    <w:nsid w:val="27437AD0"/>
    <w:multiLevelType w:val="multilevel"/>
    <w:tmpl w:val="C36ECF76"/>
    <w:lvl w:ilvl="0">
      <w:start w:val="1"/>
      <w:numFmt w:val="decimal"/>
      <w:lvlText w:val="%1"/>
      <w:lvlJc w:val="left"/>
      <w:pPr>
        <w:ind w:left="547" w:hanging="432"/>
      </w:pPr>
      <w:rPr>
        <w:rFonts w:ascii="Arial" w:eastAsia="Arial" w:hAnsi="Arial" w:cs="Arial" w:hint="default"/>
        <w:b/>
        <w:bCs/>
        <w:color w:val="0000FF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91" w:hanging="576"/>
      </w:pPr>
      <w:rPr>
        <w:rFonts w:ascii="Arial" w:eastAsia="Arial" w:hAnsi="Arial" w:cs="Arial" w:hint="default"/>
        <w:b/>
        <w:bCs/>
        <w:color w:val="0000FF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35" w:hanging="519"/>
      </w:pPr>
      <w:rPr>
        <w:rFonts w:ascii="Arial MT" w:eastAsia="Arial MT" w:hAnsi="Arial MT" w:cs="Arial M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60" w:hanging="5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82" w:hanging="5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05" w:hanging="5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28" w:hanging="5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1" w:hanging="5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4" w:hanging="519"/>
      </w:pPr>
      <w:rPr>
        <w:rFonts w:hint="default"/>
        <w:lang w:val="pt-PT" w:eastAsia="en-US" w:bidi="ar-SA"/>
      </w:rPr>
    </w:lvl>
  </w:abstractNum>
  <w:abstractNum w:abstractNumId="8">
    <w:nsid w:val="2A757875"/>
    <w:multiLevelType w:val="hybridMultilevel"/>
    <w:tmpl w:val="E982BBD2"/>
    <w:lvl w:ilvl="0" w:tplc="F048974E">
      <w:start w:val="1"/>
      <w:numFmt w:val="decimal"/>
      <w:lvlText w:val="%1."/>
      <w:lvlJc w:val="left"/>
      <w:pPr>
        <w:ind w:left="1259" w:hanging="54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CF67BD6">
      <w:numFmt w:val="bullet"/>
      <w:lvlText w:val="•"/>
      <w:lvlJc w:val="left"/>
      <w:pPr>
        <w:ind w:left="2186" w:hanging="548"/>
      </w:pPr>
      <w:rPr>
        <w:rFonts w:hint="default"/>
        <w:lang w:val="pt-PT" w:eastAsia="en-US" w:bidi="ar-SA"/>
      </w:rPr>
    </w:lvl>
    <w:lvl w:ilvl="2" w:tplc="4E22F2FA">
      <w:numFmt w:val="bullet"/>
      <w:lvlText w:val="•"/>
      <w:lvlJc w:val="left"/>
      <w:pPr>
        <w:ind w:left="3112" w:hanging="548"/>
      </w:pPr>
      <w:rPr>
        <w:rFonts w:hint="default"/>
        <w:lang w:val="pt-PT" w:eastAsia="en-US" w:bidi="ar-SA"/>
      </w:rPr>
    </w:lvl>
    <w:lvl w:ilvl="3" w:tplc="E7869182">
      <w:numFmt w:val="bullet"/>
      <w:lvlText w:val="•"/>
      <w:lvlJc w:val="left"/>
      <w:pPr>
        <w:ind w:left="4038" w:hanging="548"/>
      </w:pPr>
      <w:rPr>
        <w:rFonts w:hint="default"/>
        <w:lang w:val="pt-PT" w:eastAsia="en-US" w:bidi="ar-SA"/>
      </w:rPr>
    </w:lvl>
    <w:lvl w:ilvl="4" w:tplc="A7AAAB96">
      <w:numFmt w:val="bullet"/>
      <w:lvlText w:val="•"/>
      <w:lvlJc w:val="left"/>
      <w:pPr>
        <w:ind w:left="4964" w:hanging="548"/>
      </w:pPr>
      <w:rPr>
        <w:rFonts w:hint="default"/>
        <w:lang w:val="pt-PT" w:eastAsia="en-US" w:bidi="ar-SA"/>
      </w:rPr>
    </w:lvl>
    <w:lvl w:ilvl="5" w:tplc="395E3306">
      <w:numFmt w:val="bullet"/>
      <w:lvlText w:val="•"/>
      <w:lvlJc w:val="left"/>
      <w:pPr>
        <w:ind w:left="5890" w:hanging="548"/>
      </w:pPr>
      <w:rPr>
        <w:rFonts w:hint="default"/>
        <w:lang w:val="pt-PT" w:eastAsia="en-US" w:bidi="ar-SA"/>
      </w:rPr>
    </w:lvl>
    <w:lvl w:ilvl="6" w:tplc="C9100650">
      <w:numFmt w:val="bullet"/>
      <w:lvlText w:val="•"/>
      <w:lvlJc w:val="left"/>
      <w:pPr>
        <w:ind w:left="6816" w:hanging="548"/>
      </w:pPr>
      <w:rPr>
        <w:rFonts w:hint="default"/>
        <w:lang w:val="pt-PT" w:eastAsia="en-US" w:bidi="ar-SA"/>
      </w:rPr>
    </w:lvl>
    <w:lvl w:ilvl="7" w:tplc="814482E6">
      <w:numFmt w:val="bullet"/>
      <w:lvlText w:val="•"/>
      <w:lvlJc w:val="left"/>
      <w:pPr>
        <w:ind w:left="7742" w:hanging="548"/>
      </w:pPr>
      <w:rPr>
        <w:rFonts w:hint="default"/>
        <w:lang w:val="pt-PT" w:eastAsia="en-US" w:bidi="ar-SA"/>
      </w:rPr>
    </w:lvl>
    <w:lvl w:ilvl="8" w:tplc="273C85F8">
      <w:numFmt w:val="bullet"/>
      <w:lvlText w:val="•"/>
      <w:lvlJc w:val="left"/>
      <w:pPr>
        <w:ind w:left="8668" w:hanging="548"/>
      </w:pPr>
      <w:rPr>
        <w:rFonts w:hint="default"/>
        <w:lang w:val="pt-PT" w:eastAsia="en-US" w:bidi="ar-SA"/>
      </w:rPr>
    </w:lvl>
  </w:abstractNum>
  <w:abstractNum w:abstractNumId="9">
    <w:nsid w:val="30B83F8B"/>
    <w:multiLevelType w:val="multilevel"/>
    <w:tmpl w:val="D196041E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32D4230C"/>
    <w:multiLevelType w:val="hybridMultilevel"/>
    <w:tmpl w:val="51F69BA8"/>
    <w:lvl w:ilvl="0" w:tplc="F4784F4C">
      <w:start w:val="1"/>
      <w:numFmt w:val="decimal"/>
      <w:lvlText w:val="%1."/>
      <w:lvlJc w:val="left"/>
      <w:pPr>
        <w:ind w:left="1259" w:hanging="548"/>
      </w:pPr>
      <w:rPr>
        <w:rFonts w:ascii="Arial MT" w:eastAsia="Arial MT" w:hAnsi="Arial MT" w:cs="Arial MT" w:hint="default"/>
        <w:i w:val="0"/>
        <w:spacing w:val="-1"/>
        <w:w w:val="100"/>
        <w:sz w:val="22"/>
        <w:szCs w:val="22"/>
        <w:lang w:val="pt-PT" w:eastAsia="en-US" w:bidi="ar-SA"/>
      </w:rPr>
    </w:lvl>
    <w:lvl w:ilvl="1" w:tplc="26CCBE66">
      <w:numFmt w:val="bullet"/>
      <w:lvlText w:val="•"/>
      <w:lvlJc w:val="left"/>
      <w:pPr>
        <w:ind w:left="2186" w:hanging="548"/>
      </w:pPr>
      <w:rPr>
        <w:rFonts w:hint="default"/>
        <w:lang w:val="pt-PT" w:eastAsia="en-US" w:bidi="ar-SA"/>
      </w:rPr>
    </w:lvl>
    <w:lvl w:ilvl="2" w:tplc="C4FA600E">
      <w:numFmt w:val="bullet"/>
      <w:lvlText w:val="•"/>
      <w:lvlJc w:val="left"/>
      <w:pPr>
        <w:ind w:left="3112" w:hanging="548"/>
      </w:pPr>
      <w:rPr>
        <w:rFonts w:hint="default"/>
        <w:lang w:val="pt-PT" w:eastAsia="en-US" w:bidi="ar-SA"/>
      </w:rPr>
    </w:lvl>
    <w:lvl w:ilvl="3" w:tplc="66960AEA">
      <w:numFmt w:val="bullet"/>
      <w:lvlText w:val="•"/>
      <w:lvlJc w:val="left"/>
      <w:pPr>
        <w:ind w:left="4038" w:hanging="548"/>
      </w:pPr>
      <w:rPr>
        <w:rFonts w:hint="default"/>
        <w:lang w:val="pt-PT" w:eastAsia="en-US" w:bidi="ar-SA"/>
      </w:rPr>
    </w:lvl>
    <w:lvl w:ilvl="4" w:tplc="FB60377E">
      <w:numFmt w:val="bullet"/>
      <w:lvlText w:val="•"/>
      <w:lvlJc w:val="left"/>
      <w:pPr>
        <w:ind w:left="4964" w:hanging="548"/>
      </w:pPr>
      <w:rPr>
        <w:rFonts w:hint="default"/>
        <w:lang w:val="pt-PT" w:eastAsia="en-US" w:bidi="ar-SA"/>
      </w:rPr>
    </w:lvl>
    <w:lvl w:ilvl="5" w:tplc="54407A6A">
      <w:numFmt w:val="bullet"/>
      <w:lvlText w:val="•"/>
      <w:lvlJc w:val="left"/>
      <w:pPr>
        <w:ind w:left="5890" w:hanging="548"/>
      </w:pPr>
      <w:rPr>
        <w:rFonts w:hint="default"/>
        <w:lang w:val="pt-PT" w:eastAsia="en-US" w:bidi="ar-SA"/>
      </w:rPr>
    </w:lvl>
    <w:lvl w:ilvl="6" w:tplc="CF207968">
      <w:numFmt w:val="bullet"/>
      <w:lvlText w:val="•"/>
      <w:lvlJc w:val="left"/>
      <w:pPr>
        <w:ind w:left="6816" w:hanging="548"/>
      </w:pPr>
      <w:rPr>
        <w:rFonts w:hint="default"/>
        <w:lang w:val="pt-PT" w:eastAsia="en-US" w:bidi="ar-SA"/>
      </w:rPr>
    </w:lvl>
    <w:lvl w:ilvl="7" w:tplc="06DA5754">
      <w:numFmt w:val="bullet"/>
      <w:lvlText w:val="•"/>
      <w:lvlJc w:val="left"/>
      <w:pPr>
        <w:ind w:left="7742" w:hanging="548"/>
      </w:pPr>
      <w:rPr>
        <w:rFonts w:hint="default"/>
        <w:lang w:val="pt-PT" w:eastAsia="en-US" w:bidi="ar-SA"/>
      </w:rPr>
    </w:lvl>
    <w:lvl w:ilvl="8" w:tplc="C5D8A750">
      <w:numFmt w:val="bullet"/>
      <w:lvlText w:val="•"/>
      <w:lvlJc w:val="left"/>
      <w:pPr>
        <w:ind w:left="8668" w:hanging="548"/>
      </w:pPr>
      <w:rPr>
        <w:rFonts w:hint="default"/>
        <w:lang w:val="pt-PT" w:eastAsia="en-US" w:bidi="ar-SA"/>
      </w:rPr>
    </w:lvl>
  </w:abstractNum>
  <w:abstractNum w:abstractNumId="11">
    <w:nsid w:val="39D26BF7"/>
    <w:multiLevelType w:val="hybridMultilevel"/>
    <w:tmpl w:val="81983298"/>
    <w:lvl w:ilvl="0" w:tplc="9594DB6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125D22"/>
    <w:multiLevelType w:val="hybridMultilevel"/>
    <w:tmpl w:val="66A07D74"/>
    <w:lvl w:ilvl="0" w:tplc="FFFFFFFF">
      <w:start w:val="1"/>
      <w:numFmt w:val="decimal"/>
      <w:lvlText w:val="%1."/>
      <w:lvlJc w:val="left"/>
      <w:pPr>
        <w:ind w:left="1262" w:hanging="560"/>
      </w:pPr>
      <w:rPr>
        <w:rFonts w:ascii="Arial MT" w:eastAsia="Arial MT" w:hAnsi="Arial MT" w:cs="Arial MT" w:hint="default"/>
        <w:b w:val="0"/>
        <w:bCs/>
        <w:spacing w:val="-1"/>
        <w:w w:val="100"/>
        <w:sz w:val="22"/>
        <w:szCs w:val="22"/>
        <w:lang w:val="pt-PT" w:eastAsia="en-US" w:bidi="ar-SA"/>
      </w:rPr>
    </w:lvl>
    <w:lvl w:ilvl="1" w:tplc="FFFFFFFF">
      <w:start w:val="1"/>
      <w:numFmt w:val="lowerLetter"/>
      <w:lvlText w:val="%2)"/>
      <w:lvlJc w:val="left"/>
      <w:pPr>
        <w:ind w:left="1739" w:hanging="48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FFFFFFFF">
      <w:numFmt w:val="bullet"/>
      <w:lvlText w:val="•"/>
      <w:lvlJc w:val="left"/>
      <w:pPr>
        <w:ind w:left="2715" w:hanging="48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91" w:hanging="48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666" w:hanging="48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642" w:hanging="48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617" w:hanging="48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593" w:hanging="48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568" w:hanging="480"/>
      </w:pPr>
      <w:rPr>
        <w:rFonts w:hint="default"/>
        <w:lang w:val="pt-PT" w:eastAsia="en-US" w:bidi="ar-SA"/>
      </w:rPr>
    </w:lvl>
  </w:abstractNum>
  <w:abstractNum w:abstractNumId="13">
    <w:nsid w:val="42E46DB5"/>
    <w:multiLevelType w:val="hybridMultilevel"/>
    <w:tmpl w:val="0B8C5F1E"/>
    <w:lvl w:ilvl="0" w:tplc="FFFFFFFF">
      <w:start w:val="1"/>
      <w:numFmt w:val="decimal"/>
      <w:lvlText w:val="%1."/>
      <w:lvlJc w:val="left"/>
      <w:pPr>
        <w:ind w:left="1262" w:hanging="5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FFFFFFF">
      <w:start w:val="1"/>
      <w:numFmt w:val="lowerLetter"/>
      <w:lvlText w:val="%2)"/>
      <w:lvlJc w:val="left"/>
      <w:pPr>
        <w:ind w:left="1739" w:hanging="48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FFFFFFFF">
      <w:numFmt w:val="bullet"/>
      <w:lvlText w:val="•"/>
      <w:lvlJc w:val="left"/>
      <w:pPr>
        <w:ind w:left="2715" w:hanging="48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91" w:hanging="48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666" w:hanging="48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642" w:hanging="48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617" w:hanging="48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593" w:hanging="48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568" w:hanging="480"/>
      </w:pPr>
      <w:rPr>
        <w:rFonts w:hint="default"/>
        <w:lang w:val="pt-PT" w:eastAsia="en-US" w:bidi="ar-SA"/>
      </w:rPr>
    </w:lvl>
  </w:abstractNum>
  <w:abstractNum w:abstractNumId="14">
    <w:nsid w:val="44A246A1"/>
    <w:multiLevelType w:val="singleLevel"/>
    <w:tmpl w:val="B34ACD3E"/>
    <w:lvl w:ilvl="0">
      <w:start w:val="1"/>
      <w:numFmt w:val="decimal"/>
      <w:pStyle w:val="Normalnumerado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>
    <w:nsid w:val="4B454FC9"/>
    <w:multiLevelType w:val="hybridMultilevel"/>
    <w:tmpl w:val="DCF89A6C"/>
    <w:lvl w:ilvl="0" w:tplc="CA6E57CC">
      <w:start w:val="1"/>
      <w:numFmt w:val="decimal"/>
      <w:lvlText w:val="%1."/>
      <w:lvlJc w:val="left"/>
      <w:pPr>
        <w:ind w:left="1267" w:hanging="57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87BCA9C2">
      <w:numFmt w:val="bullet"/>
      <w:lvlText w:val="•"/>
      <w:lvlJc w:val="left"/>
      <w:pPr>
        <w:ind w:left="2186" w:hanging="572"/>
      </w:pPr>
      <w:rPr>
        <w:rFonts w:hint="default"/>
        <w:lang w:val="pt-PT" w:eastAsia="en-US" w:bidi="ar-SA"/>
      </w:rPr>
    </w:lvl>
    <w:lvl w:ilvl="2" w:tplc="E556B918">
      <w:numFmt w:val="bullet"/>
      <w:lvlText w:val="•"/>
      <w:lvlJc w:val="left"/>
      <w:pPr>
        <w:ind w:left="3112" w:hanging="572"/>
      </w:pPr>
      <w:rPr>
        <w:rFonts w:hint="default"/>
        <w:lang w:val="pt-PT" w:eastAsia="en-US" w:bidi="ar-SA"/>
      </w:rPr>
    </w:lvl>
    <w:lvl w:ilvl="3" w:tplc="4C26DC36">
      <w:numFmt w:val="bullet"/>
      <w:lvlText w:val="•"/>
      <w:lvlJc w:val="left"/>
      <w:pPr>
        <w:ind w:left="4038" w:hanging="572"/>
      </w:pPr>
      <w:rPr>
        <w:rFonts w:hint="default"/>
        <w:lang w:val="pt-PT" w:eastAsia="en-US" w:bidi="ar-SA"/>
      </w:rPr>
    </w:lvl>
    <w:lvl w:ilvl="4" w:tplc="A22E3EAE">
      <w:numFmt w:val="bullet"/>
      <w:lvlText w:val="•"/>
      <w:lvlJc w:val="left"/>
      <w:pPr>
        <w:ind w:left="4964" w:hanging="572"/>
      </w:pPr>
      <w:rPr>
        <w:rFonts w:hint="default"/>
        <w:lang w:val="pt-PT" w:eastAsia="en-US" w:bidi="ar-SA"/>
      </w:rPr>
    </w:lvl>
    <w:lvl w:ilvl="5" w:tplc="EF60FA56">
      <w:numFmt w:val="bullet"/>
      <w:lvlText w:val="•"/>
      <w:lvlJc w:val="left"/>
      <w:pPr>
        <w:ind w:left="5890" w:hanging="572"/>
      </w:pPr>
      <w:rPr>
        <w:rFonts w:hint="default"/>
        <w:lang w:val="pt-PT" w:eastAsia="en-US" w:bidi="ar-SA"/>
      </w:rPr>
    </w:lvl>
    <w:lvl w:ilvl="6" w:tplc="75781F92">
      <w:numFmt w:val="bullet"/>
      <w:lvlText w:val="•"/>
      <w:lvlJc w:val="left"/>
      <w:pPr>
        <w:ind w:left="6816" w:hanging="572"/>
      </w:pPr>
      <w:rPr>
        <w:rFonts w:hint="default"/>
        <w:lang w:val="pt-PT" w:eastAsia="en-US" w:bidi="ar-SA"/>
      </w:rPr>
    </w:lvl>
    <w:lvl w:ilvl="7" w:tplc="ABF8E306">
      <w:numFmt w:val="bullet"/>
      <w:lvlText w:val="•"/>
      <w:lvlJc w:val="left"/>
      <w:pPr>
        <w:ind w:left="7742" w:hanging="572"/>
      </w:pPr>
      <w:rPr>
        <w:rFonts w:hint="default"/>
        <w:lang w:val="pt-PT" w:eastAsia="en-US" w:bidi="ar-SA"/>
      </w:rPr>
    </w:lvl>
    <w:lvl w:ilvl="8" w:tplc="D9A4EC4E">
      <w:numFmt w:val="bullet"/>
      <w:lvlText w:val="•"/>
      <w:lvlJc w:val="left"/>
      <w:pPr>
        <w:ind w:left="8668" w:hanging="572"/>
      </w:pPr>
      <w:rPr>
        <w:rFonts w:hint="default"/>
        <w:lang w:val="pt-PT" w:eastAsia="en-US" w:bidi="ar-SA"/>
      </w:rPr>
    </w:lvl>
  </w:abstractNum>
  <w:abstractNum w:abstractNumId="16">
    <w:nsid w:val="5B0359A4"/>
    <w:multiLevelType w:val="hybridMultilevel"/>
    <w:tmpl w:val="81983298"/>
    <w:lvl w:ilvl="0" w:tplc="9594DB6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C0531"/>
    <w:multiLevelType w:val="multilevel"/>
    <w:tmpl w:val="C36ECF76"/>
    <w:lvl w:ilvl="0">
      <w:start w:val="1"/>
      <w:numFmt w:val="decimal"/>
      <w:lvlText w:val="%1"/>
      <w:lvlJc w:val="left"/>
      <w:pPr>
        <w:ind w:left="547" w:hanging="432"/>
      </w:pPr>
      <w:rPr>
        <w:rFonts w:ascii="Arial" w:eastAsia="Arial" w:hAnsi="Arial" w:cs="Arial" w:hint="default"/>
        <w:b/>
        <w:bCs/>
        <w:color w:val="0000FF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91" w:hanging="576"/>
      </w:pPr>
      <w:rPr>
        <w:rFonts w:ascii="Arial" w:eastAsia="Arial" w:hAnsi="Arial" w:cs="Arial" w:hint="default"/>
        <w:b/>
        <w:bCs/>
        <w:color w:val="0000FF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35" w:hanging="519"/>
      </w:pPr>
      <w:rPr>
        <w:rFonts w:ascii="Arial MT" w:eastAsia="Arial MT" w:hAnsi="Arial MT" w:cs="Arial M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60" w:hanging="5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82" w:hanging="5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05" w:hanging="5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28" w:hanging="5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1" w:hanging="5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4" w:hanging="519"/>
      </w:pPr>
      <w:rPr>
        <w:rFonts w:hint="default"/>
        <w:lang w:val="pt-PT" w:eastAsia="en-US" w:bidi="ar-SA"/>
      </w:rPr>
    </w:lvl>
  </w:abstractNum>
  <w:abstractNum w:abstractNumId="18">
    <w:nsid w:val="610A066B"/>
    <w:multiLevelType w:val="hybridMultilevel"/>
    <w:tmpl w:val="DCF89A6C"/>
    <w:lvl w:ilvl="0" w:tplc="CA6E57CC">
      <w:start w:val="1"/>
      <w:numFmt w:val="decimal"/>
      <w:lvlText w:val="%1."/>
      <w:lvlJc w:val="left"/>
      <w:pPr>
        <w:ind w:left="1267" w:hanging="57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87BCA9C2">
      <w:numFmt w:val="bullet"/>
      <w:lvlText w:val="•"/>
      <w:lvlJc w:val="left"/>
      <w:pPr>
        <w:ind w:left="2186" w:hanging="572"/>
      </w:pPr>
      <w:rPr>
        <w:rFonts w:hint="default"/>
        <w:lang w:val="pt-PT" w:eastAsia="en-US" w:bidi="ar-SA"/>
      </w:rPr>
    </w:lvl>
    <w:lvl w:ilvl="2" w:tplc="E556B918">
      <w:numFmt w:val="bullet"/>
      <w:lvlText w:val="•"/>
      <w:lvlJc w:val="left"/>
      <w:pPr>
        <w:ind w:left="3112" w:hanging="572"/>
      </w:pPr>
      <w:rPr>
        <w:rFonts w:hint="default"/>
        <w:lang w:val="pt-PT" w:eastAsia="en-US" w:bidi="ar-SA"/>
      </w:rPr>
    </w:lvl>
    <w:lvl w:ilvl="3" w:tplc="4C26DC36">
      <w:numFmt w:val="bullet"/>
      <w:lvlText w:val="•"/>
      <w:lvlJc w:val="left"/>
      <w:pPr>
        <w:ind w:left="4038" w:hanging="572"/>
      </w:pPr>
      <w:rPr>
        <w:rFonts w:hint="default"/>
        <w:lang w:val="pt-PT" w:eastAsia="en-US" w:bidi="ar-SA"/>
      </w:rPr>
    </w:lvl>
    <w:lvl w:ilvl="4" w:tplc="A22E3EAE">
      <w:numFmt w:val="bullet"/>
      <w:lvlText w:val="•"/>
      <w:lvlJc w:val="left"/>
      <w:pPr>
        <w:ind w:left="4964" w:hanging="572"/>
      </w:pPr>
      <w:rPr>
        <w:rFonts w:hint="default"/>
        <w:lang w:val="pt-PT" w:eastAsia="en-US" w:bidi="ar-SA"/>
      </w:rPr>
    </w:lvl>
    <w:lvl w:ilvl="5" w:tplc="EF60FA56">
      <w:numFmt w:val="bullet"/>
      <w:lvlText w:val="•"/>
      <w:lvlJc w:val="left"/>
      <w:pPr>
        <w:ind w:left="5890" w:hanging="572"/>
      </w:pPr>
      <w:rPr>
        <w:rFonts w:hint="default"/>
        <w:lang w:val="pt-PT" w:eastAsia="en-US" w:bidi="ar-SA"/>
      </w:rPr>
    </w:lvl>
    <w:lvl w:ilvl="6" w:tplc="75781F92">
      <w:numFmt w:val="bullet"/>
      <w:lvlText w:val="•"/>
      <w:lvlJc w:val="left"/>
      <w:pPr>
        <w:ind w:left="6816" w:hanging="572"/>
      </w:pPr>
      <w:rPr>
        <w:rFonts w:hint="default"/>
        <w:lang w:val="pt-PT" w:eastAsia="en-US" w:bidi="ar-SA"/>
      </w:rPr>
    </w:lvl>
    <w:lvl w:ilvl="7" w:tplc="ABF8E306">
      <w:numFmt w:val="bullet"/>
      <w:lvlText w:val="•"/>
      <w:lvlJc w:val="left"/>
      <w:pPr>
        <w:ind w:left="7742" w:hanging="572"/>
      </w:pPr>
      <w:rPr>
        <w:rFonts w:hint="default"/>
        <w:lang w:val="pt-PT" w:eastAsia="en-US" w:bidi="ar-SA"/>
      </w:rPr>
    </w:lvl>
    <w:lvl w:ilvl="8" w:tplc="D9A4EC4E">
      <w:numFmt w:val="bullet"/>
      <w:lvlText w:val="•"/>
      <w:lvlJc w:val="left"/>
      <w:pPr>
        <w:ind w:left="8668" w:hanging="572"/>
      </w:pPr>
      <w:rPr>
        <w:rFonts w:hint="default"/>
        <w:lang w:val="pt-PT" w:eastAsia="en-US" w:bidi="ar-SA"/>
      </w:rPr>
    </w:lvl>
  </w:abstractNum>
  <w:abstractNum w:abstractNumId="19">
    <w:nsid w:val="6E1B5587"/>
    <w:multiLevelType w:val="multilevel"/>
    <w:tmpl w:val="81201D10"/>
    <w:lvl w:ilvl="0">
      <w:start w:val="1"/>
      <w:numFmt w:val="decimal"/>
      <w:lvlText w:val="%1"/>
      <w:lvlJc w:val="left"/>
      <w:pPr>
        <w:ind w:left="595" w:hanging="480"/>
      </w:pPr>
      <w:rPr>
        <w:rFonts w:ascii="Arial" w:eastAsia="Arial" w:hAnsi="Arial" w:cs="Arial" w:hint="default"/>
        <w:b/>
        <w:bCs/>
        <w:color w:val="0000FF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94" w:hanging="442"/>
      </w:pPr>
      <w:rPr>
        <w:rFonts w:ascii="Arial MT" w:eastAsia="Arial MT" w:hAnsi="Arial MT" w:cs="Arial MT" w:hint="default"/>
        <w:color w:val="0000FF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880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0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0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20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00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0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0" w:hanging="442"/>
      </w:pPr>
      <w:rPr>
        <w:rFonts w:hint="default"/>
        <w:lang w:val="pt-PT" w:eastAsia="en-US" w:bidi="ar-SA"/>
      </w:rPr>
    </w:lvl>
  </w:abstractNum>
  <w:abstractNum w:abstractNumId="20">
    <w:nsid w:val="707576F8"/>
    <w:multiLevelType w:val="hybridMultilevel"/>
    <w:tmpl w:val="71183220"/>
    <w:lvl w:ilvl="0" w:tplc="6A246AEE">
      <w:start w:val="1"/>
      <w:numFmt w:val="lowerLetter"/>
      <w:lvlText w:val="%1)"/>
      <w:lvlJc w:val="left"/>
      <w:pPr>
        <w:ind w:left="1077" w:hanging="360"/>
      </w:pPr>
      <w:rPr>
        <w:rFonts w:ascii="Arial" w:eastAsia="Arial MT" w:hAnsi="Arial" w:cs="Arial M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>
    <w:nsid w:val="73CB71B9"/>
    <w:multiLevelType w:val="hybridMultilevel"/>
    <w:tmpl w:val="2424FEE8"/>
    <w:lvl w:ilvl="0" w:tplc="B95A5F02">
      <w:start w:val="1"/>
      <w:numFmt w:val="decimal"/>
      <w:lvlText w:val="%1."/>
      <w:lvlJc w:val="left"/>
      <w:pPr>
        <w:ind w:left="1262" w:hanging="5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5616DA8C">
      <w:numFmt w:val="bullet"/>
      <w:lvlText w:val="•"/>
      <w:lvlJc w:val="left"/>
      <w:pPr>
        <w:ind w:left="2186" w:hanging="560"/>
      </w:pPr>
      <w:rPr>
        <w:rFonts w:hint="default"/>
        <w:lang w:val="pt-PT" w:eastAsia="en-US" w:bidi="ar-SA"/>
      </w:rPr>
    </w:lvl>
    <w:lvl w:ilvl="2" w:tplc="AF20DC04">
      <w:numFmt w:val="bullet"/>
      <w:lvlText w:val="•"/>
      <w:lvlJc w:val="left"/>
      <w:pPr>
        <w:ind w:left="3112" w:hanging="560"/>
      </w:pPr>
      <w:rPr>
        <w:rFonts w:hint="default"/>
        <w:lang w:val="pt-PT" w:eastAsia="en-US" w:bidi="ar-SA"/>
      </w:rPr>
    </w:lvl>
    <w:lvl w:ilvl="3" w:tplc="14382456">
      <w:numFmt w:val="bullet"/>
      <w:lvlText w:val="•"/>
      <w:lvlJc w:val="left"/>
      <w:pPr>
        <w:ind w:left="4038" w:hanging="560"/>
      </w:pPr>
      <w:rPr>
        <w:rFonts w:hint="default"/>
        <w:lang w:val="pt-PT" w:eastAsia="en-US" w:bidi="ar-SA"/>
      </w:rPr>
    </w:lvl>
    <w:lvl w:ilvl="4" w:tplc="47D64D5C">
      <w:numFmt w:val="bullet"/>
      <w:lvlText w:val="•"/>
      <w:lvlJc w:val="left"/>
      <w:pPr>
        <w:ind w:left="4964" w:hanging="560"/>
      </w:pPr>
      <w:rPr>
        <w:rFonts w:hint="default"/>
        <w:lang w:val="pt-PT" w:eastAsia="en-US" w:bidi="ar-SA"/>
      </w:rPr>
    </w:lvl>
    <w:lvl w:ilvl="5" w:tplc="245C20B4">
      <w:numFmt w:val="bullet"/>
      <w:lvlText w:val="•"/>
      <w:lvlJc w:val="left"/>
      <w:pPr>
        <w:ind w:left="5890" w:hanging="560"/>
      </w:pPr>
      <w:rPr>
        <w:rFonts w:hint="default"/>
        <w:lang w:val="pt-PT" w:eastAsia="en-US" w:bidi="ar-SA"/>
      </w:rPr>
    </w:lvl>
    <w:lvl w:ilvl="6" w:tplc="FFF057FC">
      <w:numFmt w:val="bullet"/>
      <w:lvlText w:val="•"/>
      <w:lvlJc w:val="left"/>
      <w:pPr>
        <w:ind w:left="6816" w:hanging="560"/>
      </w:pPr>
      <w:rPr>
        <w:rFonts w:hint="default"/>
        <w:lang w:val="pt-PT" w:eastAsia="en-US" w:bidi="ar-SA"/>
      </w:rPr>
    </w:lvl>
    <w:lvl w:ilvl="7" w:tplc="F77A9F3E">
      <w:numFmt w:val="bullet"/>
      <w:lvlText w:val="•"/>
      <w:lvlJc w:val="left"/>
      <w:pPr>
        <w:ind w:left="7742" w:hanging="560"/>
      </w:pPr>
      <w:rPr>
        <w:rFonts w:hint="default"/>
        <w:lang w:val="pt-PT" w:eastAsia="en-US" w:bidi="ar-SA"/>
      </w:rPr>
    </w:lvl>
    <w:lvl w:ilvl="8" w:tplc="7BBEC408">
      <w:numFmt w:val="bullet"/>
      <w:lvlText w:val="•"/>
      <w:lvlJc w:val="left"/>
      <w:pPr>
        <w:ind w:left="8668" w:hanging="560"/>
      </w:pPr>
      <w:rPr>
        <w:rFonts w:hint="default"/>
        <w:lang w:val="pt-PT" w:eastAsia="en-US" w:bidi="ar-SA"/>
      </w:rPr>
    </w:lvl>
  </w:abstractNum>
  <w:abstractNum w:abstractNumId="22">
    <w:nsid w:val="74CE451C"/>
    <w:multiLevelType w:val="hybridMultilevel"/>
    <w:tmpl w:val="99AE4CC8"/>
    <w:lvl w:ilvl="0" w:tplc="190E9642">
      <w:start w:val="1"/>
      <w:numFmt w:val="decimal"/>
      <w:lvlText w:val="%1."/>
      <w:lvlJc w:val="left"/>
      <w:rPr>
        <w:rFonts w:ascii="Arial MT" w:eastAsia="Arial MT" w:hAnsi="Arial MT" w:cs="Arial MT" w:hint="default"/>
        <w:b w:val="0"/>
        <w:bCs/>
        <w:strike w:val="0"/>
        <w:color w:val="auto"/>
        <w:spacing w:val="-1"/>
        <w:w w:val="100"/>
        <w:sz w:val="22"/>
        <w:szCs w:val="22"/>
        <w:lang w:val="pt-PT" w:eastAsia="en-US" w:bidi="ar-SA"/>
      </w:rPr>
    </w:lvl>
    <w:lvl w:ilvl="1" w:tplc="CD12A352">
      <w:start w:val="1"/>
      <w:numFmt w:val="lowerLetter"/>
      <w:lvlText w:val="%2)"/>
      <w:lvlJc w:val="left"/>
      <w:pPr>
        <w:ind w:left="1739" w:hanging="48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1292B300">
      <w:numFmt w:val="bullet"/>
      <w:lvlText w:val="•"/>
      <w:lvlJc w:val="left"/>
      <w:pPr>
        <w:ind w:left="2715" w:hanging="480"/>
      </w:pPr>
      <w:rPr>
        <w:rFonts w:hint="default"/>
        <w:lang w:val="pt-PT" w:eastAsia="en-US" w:bidi="ar-SA"/>
      </w:rPr>
    </w:lvl>
    <w:lvl w:ilvl="3" w:tplc="829AE7B4">
      <w:numFmt w:val="bullet"/>
      <w:lvlText w:val="•"/>
      <w:lvlJc w:val="left"/>
      <w:pPr>
        <w:ind w:left="3691" w:hanging="480"/>
      </w:pPr>
      <w:rPr>
        <w:rFonts w:hint="default"/>
        <w:lang w:val="pt-PT" w:eastAsia="en-US" w:bidi="ar-SA"/>
      </w:rPr>
    </w:lvl>
    <w:lvl w:ilvl="4" w:tplc="60D0839C">
      <w:numFmt w:val="bullet"/>
      <w:lvlText w:val="•"/>
      <w:lvlJc w:val="left"/>
      <w:pPr>
        <w:ind w:left="4666" w:hanging="480"/>
      </w:pPr>
      <w:rPr>
        <w:rFonts w:hint="default"/>
        <w:lang w:val="pt-PT" w:eastAsia="en-US" w:bidi="ar-SA"/>
      </w:rPr>
    </w:lvl>
    <w:lvl w:ilvl="5" w:tplc="8982A9F0">
      <w:numFmt w:val="bullet"/>
      <w:lvlText w:val="•"/>
      <w:lvlJc w:val="left"/>
      <w:pPr>
        <w:ind w:left="5642" w:hanging="480"/>
      </w:pPr>
      <w:rPr>
        <w:rFonts w:hint="default"/>
        <w:lang w:val="pt-PT" w:eastAsia="en-US" w:bidi="ar-SA"/>
      </w:rPr>
    </w:lvl>
    <w:lvl w:ilvl="6" w:tplc="C734BEDC">
      <w:numFmt w:val="bullet"/>
      <w:lvlText w:val="•"/>
      <w:lvlJc w:val="left"/>
      <w:pPr>
        <w:ind w:left="6617" w:hanging="480"/>
      </w:pPr>
      <w:rPr>
        <w:rFonts w:hint="default"/>
        <w:lang w:val="pt-PT" w:eastAsia="en-US" w:bidi="ar-SA"/>
      </w:rPr>
    </w:lvl>
    <w:lvl w:ilvl="7" w:tplc="A6220E82">
      <w:numFmt w:val="bullet"/>
      <w:lvlText w:val="•"/>
      <w:lvlJc w:val="left"/>
      <w:pPr>
        <w:ind w:left="7593" w:hanging="480"/>
      </w:pPr>
      <w:rPr>
        <w:rFonts w:hint="default"/>
        <w:lang w:val="pt-PT" w:eastAsia="en-US" w:bidi="ar-SA"/>
      </w:rPr>
    </w:lvl>
    <w:lvl w:ilvl="8" w:tplc="F05466DA">
      <w:numFmt w:val="bullet"/>
      <w:lvlText w:val="•"/>
      <w:lvlJc w:val="left"/>
      <w:pPr>
        <w:ind w:left="8568" w:hanging="480"/>
      </w:pPr>
      <w:rPr>
        <w:rFonts w:hint="default"/>
        <w:lang w:val="pt-PT" w:eastAsia="en-US" w:bidi="ar-SA"/>
      </w:rPr>
    </w:lvl>
  </w:abstractNum>
  <w:abstractNum w:abstractNumId="23">
    <w:nsid w:val="7FA106E1"/>
    <w:multiLevelType w:val="hybridMultilevel"/>
    <w:tmpl w:val="210E8018"/>
    <w:lvl w:ilvl="0" w:tplc="B63C9E78">
      <w:start w:val="1"/>
      <w:numFmt w:val="lowerLetter"/>
      <w:lvlText w:val="%1)"/>
      <w:lvlJc w:val="left"/>
      <w:pPr>
        <w:tabs>
          <w:tab w:val="num" w:pos="3068"/>
        </w:tabs>
        <w:ind w:left="3068" w:hanging="360"/>
      </w:pPr>
      <w:rPr>
        <w:rFonts w:ascii="Arial" w:hAnsi="Arial" w:hint="default"/>
        <w:b w:val="0"/>
        <w:i w:val="0"/>
        <w:sz w:val="22"/>
      </w:rPr>
    </w:lvl>
    <w:lvl w:ilvl="1" w:tplc="B63C9E78">
      <w:start w:val="1"/>
      <w:numFmt w:val="lowerLetter"/>
      <w:lvlText w:val="%2)"/>
      <w:lvlJc w:val="left"/>
      <w:pPr>
        <w:tabs>
          <w:tab w:val="num" w:pos="2168"/>
        </w:tabs>
        <w:ind w:left="2168" w:hanging="360"/>
      </w:pPr>
      <w:rPr>
        <w:rFonts w:ascii="Arial" w:hAnsi="Arial" w:hint="default"/>
        <w:b w:val="0"/>
        <w:i w:val="0"/>
        <w:sz w:val="22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88"/>
        </w:tabs>
        <w:ind w:left="288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8"/>
        </w:tabs>
        <w:ind w:left="360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8"/>
        </w:tabs>
        <w:ind w:left="432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8"/>
        </w:tabs>
        <w:ind w:left="504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8"/>
        </w:tabs>
        <w:ind w:left="576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8"/>
        </w:tabs>
        <w:ind w:left="648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8"/>
        </w:tabs>
        <w:ind w:left="7208" w:hanging="180"/>
      </w:p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11"/>
  </w:num>
  <w:num w:numId="5">
    <w:abstractNumId w:val="4"/>
  </w:num>
  <w:num w:numId="6">
    <w:abstractNumId w:val="16"/>
  </w:num>
  <w:num w:numId="7">
    <w:abstractNumId w:val="23"/>
  </w:num>
  <w:num w:numId="8">
    <w:abstractNumId w:val="7"/>
  </w:num>
  <w:num w:numId="9">
    <w:abstractNumId w:val="20"/>
  </w:num>
  <w:num w:numId="10">
    <w:abstractNumId w:val="10"/>
  </w:num>
  <w:num w:numId="11">
    <w:abstractNumId w:val="17"/>
  </w:num>
  <w:num w:numId="12">
    <w:abstractNumId w:val="3"/>
  </w:num>
  <w:num w:numId="13">
    <w:abstractNumId w:val="0"/>
  </w:num>
  <w:num w:numId="14">
    <w:abstractNumId w:val="21"/>
  </w:num>
  <w:num w:numId="15">
    <w:abstractNumId w:val="8"/>
  </w:num>
  <w:num w:numId="16">
    <w:abstractNumId w:val="19"/>
  </w:num>
  <w:num w:numId="17">
    <w:abstractNumId w:val="6"/>
  </w:num>
  <w:num w:numId="18">
    <w:abstractNumId w:val="22"/>
  </w:num>
  <w:num w:numId="19">
    <w:abstractNumId w:val="13"/>
  </w:num>
  <w:num w:numId="20">
    <w:abstractNumId w:val="12"/>
  </w:num>
  <w:num w:numId="21">
    <w:abstractNumId w:val="18"/>
  </w:num>
  <w:num w:numId="22">
    <w:abstractNumId w:val="2"/>
  </w:num>
  <w:num w:numId="23">
    <w:abstractNumId w:val="5"/>
  </w:num>
  <w:num w:numId="24">
    <w:abstractNumId w:val="15"/>
  </w:num>
  <w:num w:numId="25">
    <w:abstractNumId w:val="9"/>
    <w:lvlOverride w:ilvl="0">
      <w:startOverride w:val="6"/>
    </w:lvlOverride>
    <w:lvlOverride w:ilvl="1">
      <w:startOverride w:val="3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activeWritingStyle w:appName="MSWord" w:lang="pt-BR" w:vendorID="1" w:dllVersion="513" w:checkStyle="1"/>
  <w:activeWritingStyle w:appName="MSWord" w:lang="es-ES_tradnl" w:vendorID="9" w:dllVersion="512" w:checkStyle="1"/>
  <w:proofState w:spelling="clean" w:grammar="clean"/>
  <w:attachedTemplate r:id="rId1"/>
  <w:defaultTabStop w:val="709"/>
  <w:hyphenationZone w:val="425"/>
  <w:doNotHyphenateCap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63489" fillcolor="white" strokecolor="white">
      <v:fill color="white"/>
      <v:stroke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30A"/>
    <w:rsid w:val="00004DB3"/>
    <w:rsid w:val="00010C1E"/>
    <w:rsid w:val="00023014"/>
    <w:rsid w:val="00026616"/>
    <w:rsid w:val="00030DC8"/>
    <w:rsid w:val="00036F4A"/>
    <w:rsid w:val="000418CE"/>
    <w:rsid w:val="000741B7"/>
    <w:rsid w:val="000825D7"/>
    <w:rsid w:val="00091326"/>
    <w:rsid w:val="000A7729"/>
    <w:rsid w:val="000B3A00"/>
    <w:rsid w:val="000D0981"/>
    <w:rsid w:val="00112C3A"/>
    <w:rsid w:val="00115665"/>
    <w:rsid w:val="0013359D"/>
    <w:rsid w:val="0013421D"/>
    <w:rsid w:val="00150CDA"/>
    <w:rsid w:val="00167D68"/>
    <w:rsid w:val="0018182C"/>
    <w:rsid w:val="0018452D"/>
    <w:rsid w:val="00187922"/>
    <w:rsid w:val="001B2C37"/>
    <w:rsid w:val="001D3263"/>
    <w:rsid w:val="001E265D"/>
    <w:rsid w:val="001E35A0"/>
    <w:rsid w:val="001F3D6A"/>
    <w:rsid w:val="002110A1"/>
    <w:rsid w:val="0022697F"/>
    <w:rsid w:val="00231C7E"/>
    <w:rsid w:val="00250213"/>
    <w:rsid w:val="0025246D"/>
    <w:rsid w:val="0026367D"/>
    <w:rsid w:val="00292483"/>
    <w:rsid w:val="002A41BC"/>
    <w:rsid w:val="002C2532"/>
    <w:rsid w:val="002C3A55"/>
    <w:rsid w:val="002D5BAE"/>
    <w:rsid w:val="002E52B8"/>
    <w:rsid w:val="00311905"/>
    <w:rsid w:val="00347AD3"/>
    <w:rsid w:val="0035070D"/>
    <w:rsid w:val="00362D23"/>
    <w:rsid w:val="00365B6B"/>
    <w:rsid w:val="0037166B"/>
    <w:rsid w:val="00395A92"/>
    <w:rsid w:val="00395E2B"/>
    <w:rsid w:val="003A2EE1"/>
    <w:rsid w:val="003A5B8A"/>
    <w:rsid w:val="003B79A4"/>
    <w:rsid w:val="003D23EB"/>
    <w:rsid w:val="003E56F4"/>
    <w:rsid w:val="003F1F04"/>
    <w:rsid w:val="00401034"/>
    <w:rsid w:val="00402BDB"/>
    <w:rsid w:val="004112F1"/>
    <w:rsid w:val="00412CEA"/>
    <w:rsid w:val="00442C54"/>
    <w:rsid w:val="00477E8F"/>
    <w:rsid w:val="00492A61"/>
    <w:rsid w:val="00494EE3"/>
    <w:rsid w:val="004A2B43"/>
    <w:rsid w:val="004A621F"/>
    <w:rsid w:val="004B62BD"/>
    <w:rsid w:val="004D1A2C"/>
    <w:rsid w:val="004D6A00"/>
    <w:rsid w:val="004F03A3"/>
    <w:rsid w:val="0050042A"/>
    <w:rsid w:val="00501993"/>
    <w:rsid w:val="005067AD"/>
    <w:rsid w:val="005100CB"/>
    <w:rsid w:val="005354F7"/>
    <w:rsid w:val="00580254"/>
    <w:rsid w:val="005834F5"/>
    <w:rsid w:val="00594AD2"/>
    <w:rsid w:val="00595839"/>
    <w:rsid w:val="00595DDD"/>
    <w:rsid w:val="005B098F"/>
    <w:rsid w:val="005B3A2D"/>
    <w:rsid w:val="005B7703"/>
    <w:rsid w:val="005C6EF9"/>
    <w:rsid w:val="005C7D22"/>
    <w:rsid w:val="005D7995"/>
    <w:rsid w:val="005E72F6"/>
    <w:rsid w:val="005F64CA"/>
    <w:rsid w:val="006000ED"/>
    <w:rsid w:val="0060161F"/>
    <w:rsid w:val="006054BB"/>
    <w:rsid w:val="00612C86"/>
    <w:rsid w:val="00613272"/>
    <w:rsid w:val="00621274"/>
    <w:rsid w:val="006358B6"/>
    <w:rsid w:val="006463E9"/>
    <w:rsid w:val="00652612"/>
    <w:rsid w:val="0065659D"/>
    <w:rsid w:val="00687FC8"/>
    <w:rsid w:val="00696575"/>
    <w:rsid w:val="00696FAD"/>
    <w:rsid w:val="006A66AF"/>
    <w:rsid w:val="006B0048"/>
    <w:rsid w:val="006B3D1B"/>
    <w:rsid w:val="006D011C"/>
    <w:rsid w:val="006D018A"/>
    <w:rsid w:val="006F5FC8"/>
    <w:rsid w:val="006F6651"/>
    <w:rsid w:val="00705C57"/>
    <w:rsid w:val="00735979"/>
    <w:rsid w:val="00741608"/>
    <w:rsid w:val="00747C58"/>
    <w:rsid w:val="00747EA4"/>
    <w:rsid w:val="00753E06"/>
    <w:rsid w:val="007B43A9"/>
    <w:rsid w:val="007D397A"/>
    <w:rsid w:val="007E11A1"/>
    <w:rsid w:val="007F1973"/>
    <w:rsid w:val="0081071A"/>
    <w:rsid w:val="0083527A"/>
    <w:rsid w:val="00835FDA"/>
    <w:rsid w:val="00844C3F"/>
    <w:rsid w:val="008730B5"/>
    <w:rsid w:val="00877E27"/>
    <w:rsid w:val="0089466D"/>
    <w:rsid w:val="00896AB2"/>
    <w:rsid w:val="00897288"/>
    <w:rsid w:val="008A6FC6"/>
    <w:rsid w:val="008B17F6"/>
    <w:rsid w:val="008B3526"/>
    <w:rsid w:val="008D1F2E"/>
    <w:rsid w:val="008E2B98"/>
    <w:rsid w:val="008E498D"/>
    <w:rsid w:val="008F19D8"/>
    <w:rsid w:val="00907E77"/>
    <w:rsid w:val="009100BA"/>
    <w:rsid w:val="0091497B"/>
    <w:rsid w:val="009162FD"/>
    <w:rsid w:val="0091724B"/>
    <w:rsid w:val="00923389"/>
    <w:rsid w:val="009378E9"/>
    <w:rsid w:val="00955F8A"/>
    <w:rsid w:val="00967D93"/>
    <w:rsid w:val="00987231"/>
    <w:rsid w:val="0099307E"/>
    <w:rsid w:val="00997302"/>
    <w:rsid w:val="009B7D65"/>
    <w:rsid w:val="009E0953"/>
    <w:rsid w:val="009E4F37"/>
    <w:rsid w:val="009F6E31"/>
    <w:rsid w:val="00A3478E"/>
    <w:rsid w:val="00A40A73"/>
    <w:rsid w:val="00A54C6A"/>
    <w:rsid w:val="00A56F02"/>
    <w:rsid w:val="00A75AD4"/>
    <w:rsid w:val="00AA32D9"/>
    <w:rsid w:val="00AB5D92"/>
    <w:rsid w:val="00AB73FE"/>
    <w:rsid w:val="00AE2AA9"/>
    <w:rsid w:val="00AF7E90"/>
    <w:rsid w:val="00B21C6C"/>
    <w:rsid w:val="00B67F35"/>
    <w:rsid w:val="00B705A1"/>
    <w:rsid w:val="00B803A1"/>
    <w:rsid w:val="00BA359D"/>
    <w:rsid w:val="00BE09C1"/>
    <w:rsid w:val="00BF323D"/>
    <w:rsid w:val="00C04A20"/>
    <w:rsid w:val="00C12FFB"/>
    <w:rsid w:val="00C233B5"/>
    <w:rsid w:val="00C26D19"/>
    <w:rsid w:val="00C36971"/>
    <w:rsid w:val="00C375B5"/>
    <w:rsid w:val="00C37E14"/>
    <w:rsid w:val="00C5543A"/>
    <w:rsid w:val="00C65514"/>
    <w:rsid w:val="00C75D05"/>
    <w:rsid w:val="00C77839"/>
    <w:rsid w:val="00CA035F"/>
    <w:rsid w:val="00CA217B"/>
    <w:rsid w:val="00CA3D02"/>
    <w:rsid w:val="00D24AA4"/>
    <w:rsid w:val="00D44803"/>
    <w:rsid w:val="00D85B63"/>
    <w:rsid w:val="00D87A10"/>
    <w:rsid w:val="00D94258"/>
    <w:rsid w:val="00DA270D"/>
    <w:rsid w:val="00DA530A"/>
    <w:rsid w:val="00DA585C"/>
    <w:rsid w:val="00DB10D8"/>
    <w:rsid w:val="00DB7051"/>
    <w:rsid w:val="00DC650A"/>
    <w:rsid w:val="00DD0F48"/>
    <w:rsid w:val="00DD2DB4"/>
    <w:rsid w:val="00DD5E20"/>
    <w:rsid w:val="00DE6283"/>
    <w:rsid w:val="00E020CD"/>
    <w:rsid w:val="00E10D14"/>
    <w:rsid w:val="00E1332D"/>
    <w:rsid w:val="00E13448"/>
    <w:rsid w:val="00E55613"/>
    <w:rsid w:val="00E5570B"/>
    <w:rsid w:val="00E64AE7"/>
    <w:rsid w:val="00E66C99"/>
    <w:rsid w:val="00E72A85"/>
    <w:rsid w:val="00E741FE"/>
    <w:rsid w:val="00E75F13"/>
    <w:rsid w:val="00E76913"/>
    <w:rsid w:val="00E9172F"/>
    <w:rsid w:val="00EB3CD8"/>
    <w:rsid w:val="00EC4D96"/>
    <w:rsid w:val="00EE181B"/>
    <w:rsid w:val="00EF185F"/>
    <w:rsid w:val="00F10387"/>
    <w:rsid w:val="00F12AD7"/>
    <w:rsid w:val="00F255F9"/>
    <w:rsid w:val="00F359DD"/>
    <w:rsid w:val="00F427F4"/>
    <w:rsid w:val="00F71101"/>
    <w:rsid w:val="00F749F5"/>
    <w:rsid w:val="00F77A65"/>
    <w:rsid w:val="00F9323A"/>
    <w:rsid w:val="00FA421F"/>
    <w:rsid w:val="00FB106B"/>
    <w:rsid w:val="00FB322A"/>
    <w:rsid w:val="00FC31C0"/>
    <w:rsid w:val="00FC367F"/>
    <w:rsid w:val="00FD1745"/>
    <w:rsid w:val="00FD24A5"/>
    <w:rsid w:val="00FE0125"/>
    <w:rsid w:val="00FF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 fillcolor="white" strokecolor="white">
      <v:fill color="white"/>
      <v:stroke color="white"/>
      <v:textbox inset="0,0,0,0"/>
    </o:shapedefaults>
    <o:shapelayout v:ext="edit">
      <o:idmap v:ext="edit" data="1"/>
    </o:shapelayout>
  </w:shapeDefaults>
  <w:decimalSymbol w:val=","/>
  <w:listSeparator w:val=";"/>
  <w14:docId w14:val="52F9E5AD"/>
  <w15:chartTrackingRefBased/>
  <w15:docId w15:val="{C5DFD0C2-E7DB-462B-A23E-231E7559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10 Pitch" w:eastAsia="Times New Roman" w:hAnsi="Courier 10 Pitch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caps/>
      <w:color w:val="0000FF"/>
      <w:kern w:val="28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b/>
      <w:bCs/>
      <w:caps/>
      <w:color w:val="0000FF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  <w:color w:val="0000FF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color w:val="0000FF"/>
    </w:rPr>
  </w:style>
  <w:style w:type="paragraph" w:styleId="Ttulo5">
    <w:name w:val="heading 5"/>
    <w:basedOn w:val="Ttulo1"/>
    <w:next w:val="Normal"/>
    <w:qFormat/>
    <w:rsid w:val="00494EE3"/>
    <w:pPr>
      <w:numPr>
        <w:numId w:val="0"/>
      </w:numPr>
      <w:jc w:val="center"/>
      <w:outlineLvl w:val="4"/>
    </w:p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Textodenotaderodap">
    <w:name w:val="footnote text"/>
    <w:basedOn w:val="Normal"/>
    <w:semiHidden/>
    <w:rPr>
      <w:sz w:val="20"/>
    </w:rPr>
  </w:style>
  <w:style w:type="character" w:styleId="Nmerodepgina">
    <w:name w:val="page number"/>
    <w:basedOn w:val="Fontepargpadro"/>
    <w:semiHidden/>
  </w:style>
  <w:style w:type="paragraph" w:styleId="Sumrio1">
    <w:name w:val="toc 1"/>
    <w:basedOn w:val="Normal"/>
    <w:next w:val="Normal"/>
    <w:uiPriority w:val="39"/>
    <w:rsid w:val="00E1332D"/>
    <w:pPr>
      <w:tabs>
        <w:tab w:val="left" w:pos="510"/>
        <w:tab w:val="left" w:leader="dot" w:pos="8505"/>
      </w:tabs>
      <w:spacing w:before="120"/>
      <w:jc w:val="left"/>
    </w:pPr>
    <w:rPr>
      <w:b/>
      <w:bCs/>
      <w:caps/>
      <w:color w:val="0000FF"/>
      <w:szCs w:val="24"/>
    </w:rPr>
  </w:style>
  <w:style w:type="paragraph" w:styleId="Sumrio2">
    <w:name w:val="toc 2"/>
    <w:basedOn w:val="Normal"/>
    <w:next w:val="Normal"/>
    <w:uiPriority w:val="39"/>
    <w:pPr>
      <w:tabs>
        <w:tab w:val="left" w:pos="397"/>
        <w:tab w:val="left" w:pos="680"/>
        <w:tab w:val="left" w:leader="dot" w:pos="9923"/>
      </w:tabs>
      <w:ind w:left="238"/>
      <w:jc w:val="left"/>
    </w:pPr>
    <w:rPr>
      <w:caps/>
      <w:color w:val="0000FF"/>
      <w:sz w:val="20"/>
      <w:szCs w:val="24"/>
    </w:rPr>
  </w:style>
  <w:style w:type="paragraph" w:styleId="Sumrio3">
    <w:name w:val="toc 3"/>
    <w:basedOn w:val="Normal"/>
    <w:next w:val="Normal"/>
    <w:semiHidden/>
    <w:pPr>
      <w:tabs>
        <w:tab w:val="left" w:pos="510"/>
        <w:tab w:val="left" w:pos="1191"/>
        <w:tab w:val="left" w:leader="dot" w:pos="9923"/>
        <w:tab w:val="left" w:pos="10206"/>
      </w:tabs>
      <w:ind w:left="480"/>
      <w:jc w:val="left"/>
    </w:pPr>
    <w:rPr>
      <w:iCs/>
      <w:color w:val="0000FF"/>
      <w:sz w:val="20"/>
      <w:szCs w:val="24"/>
    </w:rPr>
  </w:style>
  <w:style w:type="paragraph" w:styleId="Sumrio4">
    <w:name w:val="toc 4"/>
    <w:basedOn w:val="Normal"/>
    <w:next w:val="Normal"/>
    <w:semiHidden/>
    <w:pPr>
      <w:tabs>
        <w:tab w:val="left" w:pos="720"/>
        <w:tab w:val="left" w:leader="dot" w:pos="1191"/>
        <w:tab w:val="left" w:leader="dot" w:pos="9923"/>
        <w:tab w:val="left" w:pos="10206"/>
      </w:tabs>
      <w:ind w:left="720"/>
      <w:jc w:val="left"/>
    </w:pPr>
    <w:rPr>
      <w:color w:val="0000FF"/>
      <w:sz w:val="20"/>
      <w:szCs w:val="21"/>
    </w:rPr>
  </w:style>
  <w:style w:type="paragraph" w:styleId="Sumrio5">
    <w:name w:val="toc 5"/>
    <w:basedOn w:val="Normal"/>
    <w:next w:val="Normal"/>
    <w:semiHidden/>
    <w:pPr>
      <w:ind w:left="960"/>
      <w:jc w:val="left"/>
    </w:pPr>
    <w:rPr>
      <w:rFonts w:ascii="Times New Roman" w:hAnsi="Times New Roman"/>
      <w:szCs w:val="21"/>
    </w:rPr>
  </w:style>
  <w:style w:type="paragraph" w:styleId="Sumrio6">
    <w:name w:val="toc 6"/>
    <w:basedOn w:val="Normal"/>
    <w:next w:val="Normal"/>
    <w:semiHidden/>
    <w:pPr>
      <w:ind w:left="1200"/>
      <w:jc w:val="left"/>
    </w:pPr>
    <w:rPr>
      <w:rFonts w:ascii="Times New Roman" w:hAnsi="Times New Roman"/>
      <w:szCs w:val="21"/>
    </w:rPr>
  </w:style>
  <w:style w:type="paragraph" w:styleId="Sumrio7">
    <w:name w:val="toc 7"/>
    <w:basedOn w:val="Normal"/>
    <w:next w:val="Normal"/>
    <w:semiHidden/>
    <w:pPr>
      <w:ind w:left="1440"/>
      <w:jc w:val="left"/>
    </w:pPr>
    <w:rPr>
      <w:rFonts w:ascii="Times New Roman" w:hAnsi="Times New Roman"/>
      <w:szCs w:val="21"/>
    </w:rPr>
  </w:style>
  <w:style w:type="paragraph" w:styleId="Sumrio8">
    <w:name w:val="toc 8"/>
    <w:basedOn w:val="Normal"/>
    <w:next w:val="Normal"/>
    <w:semiHidden/>
    <w:pPr>
      <w:ind w:left="1680"/>
      <w:jc w:val="left"/>
    </w:pPr>
    <w:rPr>
      <w:rFonts w:ascii="Times New Roman" w:hAnsi="Times New Roman"/>
      <w:szCs w:val="21"/>
    </w:rPr>
  </w:style>
  <w:style w:type="paragraph" w:styleId="Sumrio9">
    <w:name w:val="toc 9"/>
    <w:basedOn w:val="Normal"/>
    <w:next w:val="Normal"/>
    <w:semiHidden/>
    <w:pPr>
      <w:ind w:left="1920"/>
      <w:jc w:val="left"/>
    </w:pPr>
    <w:rPr>
      <w:rFonts w:ascii="Times New Roman" w:hAnsi="Times New Roman"/>
      <w:szCs w:val="21"/>
    </w:rPr>
  </w:style>
  <w:style w:type="paragraph" w:styleId="Legenda">
    <w:name w:val="caption"/>
    <w:basedOn w:val="Normal"/>
    <w:next w:val="Normal"/>
    <w:qFormat/>
    <w:pPr>
      <w:spacing w:before="120" w:after="120"/>
    </w:pPr>
  </w:style>
  <w:style w:type="paragraph" w:styleId="ndicedeilustraes">
    <w:name w:val="table of figures"/>
    <w:basedOn w:val="Normal"/>
    <w:next w:val="Normal"/>
    <w:semiHidden/>
    <w:pPr>
      <w:tabs>
        <w:tab w:val="right" w:leader="dot" w:pos="9973"/>
      </w:tabs>
      <w:jc w:val="left"/>
    </w:pPr>
  </w:style>
  <w:style w:type="paragraph" w:customStyle="1" w:styleId="Corpodetexto31">
    <w:name w:val="Corpo de texto 31"/>
    <w:basedOn w:val="Normal"/>
    <w:pPr>
      <w:jc w:val="left"/>
    </w:pPr>
    <w:rPr>
      <w:b/>
      <w:sz w:val="20"/>
    </w:rPr>
  </w:style>
  <w:style w:type="paragraph" w:styleId="Corpodetexto3">
    <w:name w:val="Body Text 3"/>
    <w:basedOn w:val="Normal"/>
    <w:semiHidden/>
  </w:style>
  <w:style w:type="paragraph" w:styleId="Corpodetexto">
    <w:name w:val="Body Text"/>
    <w:basedOn w:val="Normal"/>
    <w:semiHidden/>
    <w:rPr>
      <w:rFonts w:ascii="Bookman Old Style" w:hAnsi="Bookman Old Style"/>
      <w:i/>
      <w:color w:val="000000"/>
    </w:rPr>
  </w:style>
  <w:style w:type="paragraph" w:styleId="Textoembloco">
    <w:name w:val="Block Text"/>
    <w:basedOn w:val="Normal"/>
    <w:semiHidden/>
    <w:pPr>
      <w:ind w:left="708" w:right="400" w:firstLine="192"/>
      <w:jc w:val="left"/>
    </w:pPr>
    <w:rPr>
      <w:rFonts w:cs="Arial"/>
      <w:sz w:val="24"/>
      <w:szCs w:val="24"/>
    </w:rPr>
  </w:style>
  <w:style w:type="paragraph" w:styleId="Recuodecorpodetexto">
    <w:name w:val="Body Text Indent"/>
    <w:basedOn w:val="Normal"/>
    <w:link w:val="RecuodecorpodetextoChar"/>
    <w:semiHidden/>
    <w:pPr>
      <w:tabs>
        <w:tab w:val="left" w:pos="900"/>
        <w:tab w:val="left" w:pos="3420"/>
      </w:tabs>
      <w:ind w:left="1134" w:hanging="1134"/>
    </w:pPr>
    <w:rPr>
      <w:sz w:val="20"/>
      <w:szCs w:val="24"/>
    </w:rPr>
  </w:style>
  <w:style w:type="character" w:styleId="Hyperlink">
    <w:name w:val="Hyperlink"/>
    <w:uiPriority w:val="99"/>
    <w:rPr>
      <w:rFonts w:ascii="Arial" w:hAnsi="Arial"/>
      <w:color w:val="0000FF"/>
      <w:sz w:val="20"/>
      <w:u w:val="single"/>
    </w:rPr>
  </w:style>
  <w:style w:type="paragraph" w:styleId="Recuodecorpodetexto2">
    <w:name w:val="Body Text Indent 2"/>
    <w:basedOn w:val="Normal"/>
    <w:semiHidden/>
    <w:pPr>
      <w:ind w:left="880"/>
    </w:pPr>
    <w:rPr>
      <w:sz w:val="24"/>
    </w:rPr>
  </w:style>
  <w:style w:type="paragraph" w:styleId="Corpodetexto2">
    <w:name w:val="Body Text 2"/>
    <w:basedOn w:val="Normal"/>
    <w:semiHidden/>
    <w:rPr>
      <w:sz w:val="24"/>
    </w:rPr>
  </w:style>
  <w:style w:type="paragraph" w:styleId="Recuodecorpodetexto3">
    <w:name w:val="Body Text Indent 3"/>
    <w:basedOn w:val="Normal"/>
    <w:semiHidden/>
    <w:pPr>
      <w:ind w:left="770"/>
    </w:pPr>
    <w:rPr>
      <w:rFonts w:cs="Arial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Normalnumerado">
    <w:name w:val="Normal numerado"/>
    <w:basedOn w:val="Normal"/>
    <w:pPr>
      <w:numPr>
        <w:numId w:val="2"/>
      </w:numPr>
      <w:tabs>
        <w:tab w:val="clear" w:pos="705"/>
      </w:tabs>
      <w:spacing w:after="120"/>
      <w:ind w:left="0" w:firstLine="0"/>
    </w:pPr>
    <w:rPr>
      <w:rFonts w:ascii="Times New Roman" w:hAnsi="Times New Roman"/>
      <w:snapToGrid w:val="0"/>
      <w:sz w:val="20"/>
    </w:rPr>
  </w:style>
  <w:style w:type="character" w:styleId="Refdenotaderodap">
    <w:name w:val="footnote reference"/>
    <w:semiHidden/>
    <w:rPr>
      <w:vertAlign w:val="superscript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customStyle="1" w:styleId="TpicosdaPRD">
    <w:name w:val="Tópicos da PRD"/>
    <w:basedOn w:val="Corpodetexto"/>
    <w:pPr>
      <w:numPr>
        <w:numId w:val="3"/>
      </w:numPr>
      <w:pBdr>
        <w:top w:val="single" w:sz="4" w:space="1" w:color="0000FF"/>
      </w:pBdr>
      <w:tabs>
        <w:tab w:val="clear" w:pos="360"/>
        <w:tab w:val="num" w:pos="3068"/>
      </w:tabs>
      <w:spacing w:after="120"/>
      <w:ind w:left="3068"/>
      <w:outlineLvl w:val="0"/>
    </w:pPr>
    <w:rPr>
      <w:rFonts w:ascii="Arial" w:hAnsi="Arial" w:cs="Arial"/>
      <w:b/>
      <w:i w:val="0"/>
      <w:color w:val="0000FF"/>
      <w:szCs w:val="24"/>
    </w:rPr>
  </w:style>
  <w:style w:type="paragraph" w:customStyle="1" w:styleId="Texto">
    <w:name w:val="Texto"/>
    <w:basedOn w:val="Corpodetexto"/>
    <w:pPr>
      <w:spacing w:after="120"/>
    </w:pPr>
    <w:rPr>
      <w:rFonts w:ascii="Arial" w:hAnsi="Arial"/>
      <w:bCs/>
      <w:i w:val="0"/>
      <w:color w:val="auto"/>
      <w:szCs w:val="24"/>
    </w:rPr>
  </w:style>
  <w:style w:type="table" w:styleId="Tabelacomgrade">
    <w:name w:val="Table Grid"/>
    <w:basedOn w:val="Tabelanormal"/>
    <w:uiPriority w:val="39"/>
    <w:rsid w:val="00187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cuodecorpodetextoChar">
    <w:name w:val="Recuo de corpo de texto Char"/>
    <w:link w:val="Recuodecorpodetexto"/>
    <w:semiHidden/>
    <w:rsid w:val="00696FAD"/>
    <w:rPr>
      <w:rFonts w:ascii="Arial" w:hAnsi="Arial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877E27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kern w:val="0"/>
      <w:sz w:val="32"/>
      <w:szCs w:val="32"/>
    </w:rPr>
  </w:style>
  <w:style w:type="character" w:customStyle="1" w:styleId="RodapChar">
    <w:name w:val="Rodapé Char"/>
    <w:basedOn w:val="Fontepargpadro"/>
    <w:link w:val="Rodap"/>
    <w:rsid w:val="00594AD2"/>
    <w:rPr>
      <w:rFonts w:ascii="Times New Roman" w:hAnsi="Times New Roman"/>
    </w:rPr>
  </w:style>
  <w:style w:type="paragraph" w:customStyle="1" w:styleId="Corpodetexto32">
    <w:name w:val="Corpo de texto 32"/>
    <w:basedOn w:val="Normal"/>
    <w:rsid w:val="00D85B63"/>
    <w:pPr>
      <w:jc w:val="left"/>
    </w:pPr>
    <w:rPr>
      <w:b/>
      <w:sz w:val="20"/>
    </w:rPr>
  </w:style>
  <w:style w:type="paragraph" w:styleId="PargrafodaLista">
    <w:name w:val="List Paragraph"/>
    <w:basedOn w:val="Normal"/>
    <w:uiPriority w:val="1"/>
    <w:qFormat/>
    <w:rsid w:val="00D85B63"/>
    <w:pPr>
      <w:widowControl w:val="0"/>
      <w:autoSpaceDE w:val="0"/>
      <w:autoSpaceDN w:val="0"/>
      <w:ind w:left="1262" w:hanging="545"/>
      <w:jc w:val="left"/>
    </w:pPr>
    <w:rPr>
      <w:rFonts w:ascii="Arial MT" w:eastAsia="Arial MT" w:hAnsi="Arial MT" w:cs="Arial MT"/>
      <w:szCs w:val="22"/>
      <w:lang w:val="pt-PT" w:eastAsia="en-US"/>
    </w:rPr>
  </w:style>
  <w:style w:type="character" w:styleId="Refdecomentrio">
    <w:name w:val="annotation reference"/>
    <w:uiPriority w:val="99"/>
    <w:semiHidden/>
    <w:unhideWhenUsed/>
    <w:rsid w:val="00D85B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5B63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5B63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5B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85B63"/>
    <w:rPr>
      <w:rFonts w:ascii="Arial" w:hAnsi="Arial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5B6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B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odelo%20PQ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9E9F5-F34C-43A4-A513-BA23CF24C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PQ.dot</Template>
  <TotalTime>1</TotalTime>
  <Pages>17</Pages>
  <Words>3625</Words>
  <Characters>21701</Characters>
  <Application>Microsoft Office Word</Application>
  <DocSecurity>0</DocSecurity>
  <Lines>180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Matriz para Normas Gerais</vt:lpstr>
    </vt:vector>
  </TitlesOfParts>
  <Company>Ceagesp</Company>
  <LinksUpToDate>false</LinksUpToDate>
  <CharactersWithSpaces>25276</CharactersWithSpaces>
  <SharedDoc>false</SharedDoc>
  <HLinks>
    <vt:vector size="24" baseType="variant"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_Toc147139009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_Toc147139008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_Toc147139007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_Toc147139006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Matriz para Normas Gerais</dc:title>
  <dc:subject>Norma Geral</dc:subject>
  <dc:creator>O &amp; M</dc:creator>
  <cp:keywords/>
  <dc:description/>
  <cp:lastModifiedBy>Anderson Pereira Souza dos Santos</cp:lastModifiedBy>
  <cp:revision>2</cp:revision>
  <cp:lastPrinted>2024-04-03T17:26:00Z</cp:lastPrinted>
  <dcterms:created xsi:type="dcterms:W3CDTF">2024-05-29T14:41:00Z</dcterms:created>
  <dcterms:modified xsi:type="dcterms:W3CDTF">2024-05-29T14:41:00Z</dcterms:modified>
  <cp:category/>
</cp:coreProperties>
</file>